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45" w:rsidRPr="005934EF" w:rsidRDefault="00BC3C45" w:rsidP="00BC3C45">
      <w:pPr>
        <w:ind w:leftChars="-225" w:left="-540" w:rightChars="-225" w:right="-540"/>
        <w:rPr>
          <w:sz w:val="44"/>
          <w:szCs w:val="44"/>
          <w:lang w:eastAsia="zh-HK"/>
        </w:rPr>
      </w:pPr>
      <w:r w:rsidRPr="005934E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B490F" wp14:editId="445E73E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057900" cy="0"/>
                <wp:effectExtent l="18415" t="9525" r="1016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RfHQIAADcEAAAOAAAAZHJzL2Uyb0RvYy54bWysU8GO2jAQvVfqP1i5QxIas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" strokeweight="1.5pt"/>
            </w:pict>
          </mc:Fallback>
        </mc:AlternateContent>
      </w:r>
      <w:r w:rsidRPr="005934E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358DD" wp14:editId="3BF4D05B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57900" cy="0"/>
                <wp:effectExtent l="37465" t="28575" r="29210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EL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" strokeweight="4.5pt"/>
            </w:pict>
          </mc:Fallback>
        </mc:AlternateContent>
      </w:r>
    </w:p>
    <w:p w:rsidR="00BC3C45" w:rsidRPr="005934EF" w:rsidRDefault="00BC3C45" w:rsidP="00BC3C45">
      <w:pPr>
        <w:ind w:leftChars="-225" w:left="-540" w:rightChars="-225" w:right="-540"/>
        <w:rPr>
          <w:sz w:val="44"/>
          <w:szCs w:val="44"/>
          <w:lang w:eastAsia="zh-CN"/>
        </w:rPr>
      </w:pPr>
      <w:r w:rsidRPr="005934E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42E45" wp14:editId="089FEABB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</wp:posOffset>
                </wp:positionV>
                <wp:extent cx="3657600" cy="1371600"/>
                <wp:effectExtent l="8890" t="9525" r="1016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C45" w:rsidRDefault="00BC3C45" w:rsidP="00BC3C45">
                            <w:pPr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eastAsia="zh-TW"/>
                              </w:rPr>
                              <w:t>“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The Society of Publishers in Asia</w:t>
                            </w:r>
                            <w:r>
                              <w:rPr>
                                <w:sz w:val="32"/>
                                <w:szCs w:val="32"/>
                                <w:lang w:eastAsia="zh-HK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sz w:val="36"/>
                                <w:szCs w:val="36"/>
                                <w:lang w:eastAsia="zh-CN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Awards for Editorial Excellence</w:t>
                            </w:r>
                            <w:r>
                              <w:rPr>
                                <w:sz w:val="32"/>
                                <w:szCs w:val="32"/>
                                <w:lang w:eastAsia="zh-TW"/>
                              </w:rPr>
                              <w:t>”</w:t>
                            </w:r>
                          </w:p>
                          <w:p w:rsidR="00BC3C45" w:rsidRDefault="00BC3C45" w:rsidP="00BC3C45">
                            <w:pPr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BC3C45">
                              <w:rPr>
                                <w:rFonts w:eastAsia="SimSun" w:hint="eastAsia"/>
                                <w:sz w:val="32"/>
                                <w:szCs w:val="32"/>
                                <w:lang w:eastAsia="zh-CN"/>
                              </w:rPr>
                              <w:t>亚洲出版业协会</w:t>
                            </w:r>
                          </w:p>
                          <w:p w:rsidR="00BC3C45" w:rsidRDefault="00BC3C45" w:rsidP="00BC3C45">
                            <w:pPr>
                              <w:rPr>
                                <w:sz w:val="32"/>
                                <w:szCs w:val="36"/>
                                <w:lang w:eastAsia="zh-CN"/>
                              </w:rPr>
                            </w:pPr>
                            <w:r w:rsidRPr="00BC3C45">
                              <w:rPr>
                                <w:rFonts w:eastAsia="SimSun" w:hint="eastAsia"/>
                                <w:sz w:val="32"/>
                                <w:szCs w:val="36"/>
                                <w:lang w:eastAsia="zh-CN"/>
                              </w:rPr>
                              <w:t>「</w:t>
                            </w:r>
                            <w:r w:rsidRPr="00BC3C45">
                              <w:rPr>
                                <w:rFonts w:asciiTheme="minorEastAsia" w:eastAsia="SimSun" w:hAnsiTheme="minorEastAsia"/>
                                <w:sz w:val="32"/>
                                <w:szCs w:val="36"/>
                                <w:lang w:eastAsia="zh-CN"/>
                              </w:rPr>
                              <w:t>2012</w:t>
                            </w:r>
                            <w:r w:rsidRPr="00BC3C45">
                              <w:rPr>
                                <w:rFonts w:asciiTheme="minorEastAsia" w:eastAsia="SimSun" w:hAnsiTheme="minorEastAsia" w:hint="eastAsia"/>
                                <w:sz w:val="32"/>
                                <w:szCs w:val="36"/>
                                <w:lang w:eastAsia="zh-CN"/>
                              </w:rPr>
                              <w:t>年度卓越新闻奖</w:t>
                            </w:r>
                            <w:r w:rsidRPr="00BC3C45">
                              <w:rPr>
                                <w:rFonts w:eastAsia="SimSun" w:hint="eastAsia"/>
                                <w:sz w:val="32"/>
                                <w:szCs w:val="36"/>
                                <w:lang w:eastAsia="zh-CN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1pt;margin-top:1.7pt;width:4in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" strokecolor="white">
                <v:textbox>
                  <w:txbxContent>
                    <w:p w:rsidR="00BC3C45" w:rsidRDefault="00BC3C45" w:rsidP="00BC3C45">
                      <w:pPr>
                        <w:rPr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sz w:val="32"/>
                          <w:szCs w:val="32"/>
                          <w:lang w:eastAsia="zh-TW"/>
                        </w:rPr>
                        <w:t>“</w:t>
                      </w:r>
                      <w:r>
                        <w:rPr>
                          <w:sz w:val="32"/>
                          <w:szCs w:val="32"/>
                        </w:rPr>
                        <w:t>The Society of Publishers in Asia</w:t>
                      </w:r>
                      <w:r>
                        <w:rPr>
                          <w:sz w:val="32"/>
                          <w:szCs w:val="32"/>
                          <w:lang w:eastAsia="zh-HK"/>
                        </w:rPr>
                        <w:t xml:space="preserve">                                                  </w:t>
                      </w:r>
                      <w:r>
                        <w:rPr>
                          <w:sz w:val="36"/>
                          <w:szCs w:val="36"/>
                          <w:lang w:eastAsia="zh-CN"/>
                        </w:rPr>
                        <w:t>201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eastAsia="zh-TW"/>
                        </w:rPr>
                        <w:t>2</w:t>
                      </w:r>
                      <w:r>
                        <w:rPr>
                          <w:sz w:val="36"/>
                          <w:szCs w:val="36"/>
                          <w:lang w:eastAsia="zh-TW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Awards for Editorial Excellence</w:t>
                      </w:r>
                      <w:r>
                        <w:rPr>
                          <w:sz w:val="32"/>
                          <w:szCs w:val="32"/>
                          <w:lang w:eastAsia="zh-TW"/>
                        </w:rPr>
                        <w:t>”</w:t>
                      </w:r>
                    </w:p>
                    <w:p w:rsidR="00BC3C45" w:rsidRDefault="00BC3C45" w:rsidP="00BC3C45">
                      <w:pPr>
                        <w:rPr>
                          <w:sz w:val="36"/>
                          <w:szCs w:val="36"/>
                          <w:lang w:eastAsia="zh-CN"/>
                        </w:rPr>
                      </w:pPr>
                      <w:r w:rsidRPr="00BC3C45">
                        <w:rPr>
                          <w:rFonts w:eastAsia="SimSun" w:hint="eastAsia"/>
                          <w:sz w:val="32"/>
                          <w:szCs w:val="32"/>
                          <w:lang w:eastAsia="zh-CN"/>
                        </w:rPr>
                        <w:t>亚洲出版业协会</w:t>
                      </w:r>
                    </w:p>
                    <w:p w:rsidR="00BC3C45" w:rsidRDefault="00BC3C45" w:rsidP="00BC3C45">
                      <w:pPr>
                        <w:rPr>
                          <w:sz w:val="32"/>
                          <w:szCs w:val="36"/>
                          <w:lang w:eastAsia="zh-CN"/>
                        </w:rPr>
                      </w:pPr>
                      <w:r w:rsidRPr="00BC3C45">
                        <w:rPr>
                          <w:rFonts w:eastAsia="SimSun" w:hint="eastAsia"/>
                          <w:sz w:val="32"/>
                          <w:szCs w:val="36"/>
                          <w:lang w:eastAsia="zh-CN"/>
                        </w:rPr>
                        <w:t>「</w:t>
                      </w:r>
                      <w:r w:rsidRPr="00BC3C45">
                        <w:rPr>
                          <w:rFonts w:asciiTheme="minorEastAsia" w:eastAsia="SimSun" w:hAnsiTheme="minorEastAsia"/>
                          <w:sz w:val="32"/>
                          <w:szCs w:val="36"/>
                          <w:lang w:eastAsia="zh-CN"/>
                        </w:rPr>
                        <w:t>2012</w:t>
                      </w:r>
                      <w:r w:rsidRPr="00BC3C45">
                        <w:rPr>
                          <w:rFonts w:asciiTheme="minorEastAsia" w:eastAsia="SimSun" w:hAnsiTheme="minorEastAsia" w:hint="eastAsia"/>
                          <w:sz w:val="32"/>
                          <w:szCs w:val="36"/>
                          <w:lang w:eastAsia="zh-CN"/>
                        </w:rPr>
                        <w:t>年度卓越新闻奖</w:t>
                      </w:r>
                      <w:r w:rsidRPr="00BC3C45">
                        <w:rPr>
                          <w:rFonts w:eastAsia="SimSun" w:hint="eastAsia"/>
                          <w:sz w:val="32"/>
                          <w:szCs w:val="36"/>
                          <w:lang w:eastAsia="zh-CN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5934EF">
        <w:rPr>
          <w:rFonts w:eastAsia="SimSun"/>
          <w:sz w:val="44"/>
          <w:szCs w:val="44"/>
          <w:lang w:eastAsia="zh-CN"/>
        </w:rPr>
        <w:t xml:space="preserve">        </w:t>
      </w:r>
      <w:r w:rsidRPr="005934EF">
        <w:rPr>
          <w:rFonts w:hint="eastAsia"/>
          <w:noProof/>
          <w:sz w:val="44"/>
          <w:szCs w:val="44"/>
          <w:lang w:eastAsia="zh-TW"/>
        </w:rPr>
        <w:drawing>
          <wp:inline distT="0" distB="0" distL="0" distR="0" wp14:anchorId="471DF879" wp14:editId="63D211FF">
            <wp:extent cx="136207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45" w:rsidRPr="005934EF" w:rsidRDefault="00BC3C45" w:rsidP="00BC3C45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  <w:lang w:eastAsia="zh-CN"/>
        </w:rPr>
      </w:pPr>
      <w:r w:rsidRPr="005934EF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B79B7" wp14:editId="05395B65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6057900" cy="0"/>
                <wp:effectExtent l="37465" t="34925" r="29210" b="317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5pt" to="46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SsHgIAADc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" strokeweight="4.5pt"/>
            </w:pict>
          </mc:Fallback>
        </mc:AlternateContent>
      </w:r>
      <w:r w:rsidRPr="005934EF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99354" wp14:editId="5515F4E0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</wp:posOffset>
                </wp:positionV>
                <wp:extent cx="6057900" cy="0"/>
                <wp:effectExtent l="18415" t="15875" r="1016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55pt" to="46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Is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" strokeweight="1.5pt"/>
            </w:pict>
          </mc:Fallback>
        </mc:AlternateContent>
      </w:r>
    </w:p>
    <w:p w:rsidR="00BC3C45" w:rsidRPr="005934EF" w:rsidRDefault="00BC3C45" w:rsidP="00BC3C45">
      <w:pPr>
        <w:pStyle w:val="Heading1"/>
        <w:adjustRightInd w:val="0"/>
        <w:snapToGrid w:val="0"/>
        <w:spacing w:line="240" w:lineRule="auto"/>
        <w:jc w:val="left"/>
        <w:rPr>
          <w:sz w:val="28"/>
          <w:szCs w:val="28"/>
          <w:lang w:val="en-GB"/>
        </w:rPr>
      </w:pPr>
      <w:r w:rsidRPr="005934EF">
        <w:rPr>
          <w:rFonts w:hint="eastAsia"/>
          <w:sz w:val="28"/>
          <w:szCs w:val="28"/>
        </w:rPr>
        <w:t>亚洲出版业协会「</w:t>
      </w:r>
      <w:r w:rsidRPr="005934EF">
        <w:rPr>
          <w:sz w:val="28"/>
          <w:szCs w:val="28"/>
        </w:rPr>
        <w:t>2012</w:t>
      </w:r>
      <w:r w:rsidRPr="005934EF">
        <w:rPr>
          <w:rFonts w:hint="eastAsia"/>
          <w:sz w:val="28"/>
          <w:szCs w:val="28"/>
        </w:rPr>
        <w:t>年度卓越新闻奖」评选规章及参赛费用</w:t>
      </w:r>
    </w:p>
    <w:p w:rsidR="00BC3C45" w:rsidRPr="005934EF" w:rsidRDefault="00BC3C45" w:rsidP="00BC3C45">
      <w:pPr>
        <w:pStyle w:val="Heading2"/>
        <w:tabs>
          <w:tab w:val="clear" w:pos="360"/>
          <w:tab w:val="num" w:pos="720"/>
        </w:tabs>
        <w:ind w:left="720" w:hanging="720"/>
        <w:rPr>
          <w:color w:val="auto"/>
        </w:rPr>
      </w:pPr>
      <w:r w:rsidRPr="005934EF">
        <w:rPr>
          <w:rFonts w:eastAsia="SimSun" w:hint="eastAsia"/>
          <w:color w:val="auto"/>
          <w:lang w:eastAsia="zh-CN"/>
        </w:rPr>
        <w:t>简介</w:t>
      </w:r>
    </w:p>
    <w:p w:rsidR="00BC3C45" w:rsidRPr="005934EF" w:rsidRDefault="00BC3C45" w:rsidP="00BC3C45">
      <w:pPr>
        <w:pStyle w:val="BodyText3"/>
        <w:jc w:val="both"/>
        <w:rPr>
          <w:color w:val="auto"/>
        </w:rPr>
      </w:pPr>
    </w:p>
    <w:p w:rsidR="00BC3C45" w:rsidRPr="005934EF" w:rsidRDefault="00BC3C45" w:rsidP="00BC3C45">
      <w:pPr>
        <w:pStyle w:val="BodyText3"/>
        <w:jc w:val="both"/>
        <w:rPr>
          <w:color w:val="auto"/>
          <w:lang w:eastAsia="zh-CN"/>
        </w:rPr>
      </w:pPr>
      <w:r w:rsidRPr="005934EF">
        <w:rPr>
          <w:rFonts w:eastAsia="SimSun" w:hint="eastAsia"/>
          <w:color w:val="auto"/>
          <w:lang w:eastAsia="zh-CN"/>
        </w:rPr>
        <w:t>亚洲出版业协会卓越新闻奖，是一项为在亚太区广泛流传并以亚太区为报导重点的报刊、杂志、通讯社和网站中的新闻工作者而设的奖项，以表彰他们在面对艰难挑战时仍坚守报导工作的卓越精神。</w:t>
      </w:r>
    </w:p>
    <w:p w:rsidR="00BC3C45" w:rsidRPr="005934EF" w:rsidRDefault="00BC3C45" w:rsidP="00BC3C45">
      <w:pPr>
        <w:snapToGrid w:val="0"/>
        <w:jc w:val="both"/>
        <w:rPr>
          <w:lang w:eastAsia="zh-CN"/>
        </w:rPr>
      </w:pPr>
    </w:p>
    <w:p w:rsidR="00BC3C45" w:rsidRPr="005934EF" w:rsidRDefault="00BC3C45" w:rsidP="00BC3C45">
      <w:pPr>
        <w:snapToGrid w:val="0"/>
        <w:jc w:val="both"/>
        <w:rPr>
          <w:lang w:eastAsia="zh-CN"/>
        </w:rPr>
      </w:pPr>
      <w:r w:rsidRPr="005934EF">
        <w:rPr>
          <w:rFonts w:eastAsia="SimSun" w:hint="eastAsia"/>
          <w:lang w:eastAsia="zh-CN"/>
        </w:rPr>
        <w:t>第十</w:t>
      </w:r>
      <w:r w:rsidRPr="005934EF">
        <w:rPr>
          <w:rFonts w:asciiTheme="minorEastAsia" w:eastAsia="SimSun" w:hAnsiTheme="minorEastAsia" w:hint="eastAsia"/>
          <w:lang w:eastAsia="zh-CN"/>
        </w:rPr>
        <w:t>四</w:t>
      </w:r>
      <w:r w:rsidRPr="005934EF">
        <w:rPr>
          <w:rFonts w:eastAsia="SimSun" w:hint="eastAsia"/>
          <w:lang w:eastAsia="zh-CN"/>
        </w:rPr>
        <w:t>届亚洲出版业协会卓越新闻奖，现正全面接受亚太区内优秀中英文新闻作品的提名，参赛作品必须于</w:t>
      </w:r>
      <w:r w:rsidRPr="005934EF">
        <w:rPr>
          <w:rFonts w:eastAsia="SimSun"/>
          <w:lang w:eastAsia="zh-CN"/>
        </w:rPr>
        <w:t>20</w:t>
      </w:r>
      <w:r w:rsidRPr="005934EF">
        <w:rPr>
          <w:rFonts w:asciiTheme="minorEastAsia" w:eastAsia="SimSun" w:hAnsiTheme="minorEastAsia"/>
          <w:lang w:eastAsia="zh-CN"/>
        </w:rPr>
        <w:t>11</w:t>
      </w:r>
      <w:r w:rsidRPr="005934EF">
        <w:rPr>
          <w:rFonts w:eastAsia="SimSun" w:hint="eastAsia"/>
          <w:lang w:eastAsia="zh-CN"/>
        </w:rPr>
        <w:t>年度出版发行，中英文不限。</w:t>
      </w:r>
    </w:p>
    <w:p w:rsidR="00BC3C45" w:rsidRPr="005934EF" w:rsidRDefault="00BC3C45" w:rsidP="00BC3C45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BC3C45" w:rsidRPr="005934EF" w:rsidRDefault="00BC3C45" w:rsidP="00BC3C45">
      <w:pPr>
        <w:snapToGrid w:val="0"/>
        <w:rPr>
          <w:lang w:eastAsia="zh-CN"/>
        </w:rPr>
      </w:pPr>
    </w:p>
    <w:p w:rsidR="00BC3C45" w:rsidRPr="005934EF" w:rsidRDefault="00BC3C45" w:rsidP="00BC3C45">
      <w:pPr>
        <w:pStyle w:val="Heading2"/>
        <w:numPr>
          <w:ilvl w:val="0"/>
          <w:numId w:val="5"/>
        </w:numPr>
        <w:rPr>
          <w:bCs w:val="0"/>
          <w:color w:val="auto"/>
          <w:lang w:val="en-GB"/>
        </w:rPr>
      </w:pPr>
      <w:r w:rsidRPr="005934EF">
        <w:rPr>
          <w:rFonts w:eastAsia="SimSun" w:hint="eastAsia"/>
          <w:bCs w:val="0"/>
          <w:color w:val="auto"/>
          <w:lang w:eastAsia="zh-CN"/>
        </w:rPr>
        <w:t>参赛者须知：</w:t>
      </w:r>
    </w:p>
    <w:p w:rsidR="00BC3C45" w:rsidRPr="005934EF" w:rsidRDefault="00BC3C45" w:rsidP="00BC3C45">
      <w:pPr>
        <w:snapToGrid w:val="0"/>
        <w:rPr>
          <w:lang w:eastAsia="zh-TW"/>
        </w:rPr>
      </w:pPr>
    </w:p>
    <w:p w:rsidR="00BC3C45" w:rsidRPr="005934EF" w:rsidRDefault="00BC3C45" w:rsidP="00BC3C45">
      <w:pPr>
        <w:snapToGrid w:val="0"/>
        <w:rPr>
          <w:rFonts w:ascii="新細明體" w:hAnsi="新細明體"/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请仔细阅读以下参赛规则。未付合要求的参赛者，参赛资格将被取消。</w:t>
      </w:r>
    </w:p>
    <w:p w:rsidR="00BC3C45" w:rsidRPr="005934EF" w:rsidRDefault="00BC3C45" w:rsidP="00BC3C45">
      <w:pPr>
        <w:snapToGrid w:val="0"/>
        <w:rPr>
          <w:rFonts w:ascii="新細明體" w:hAnsi="新細明體"/>
          <w:lang w:eastAsia="zh-CN"/>
        </w:rPr>
      </w:pPr>
    </w:p>
    <w:p w:rsidR="00BC3C45" w:rsidRPr="005934EF" w:rsidRDefault="00BC3C45" w:rsidP="00BC3C45">
      <w:pPr>
        <w:snapToGrid w:val="0"/>
        <w:rPr>
          <w:rFonts w:ascii="新細明體" w:hAnsi="新細明體"/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需特别注意：包含多篇文章或照片的参赛品必须呈现出统一主题，并在所附提名信中予以描述。</w:t>
      </w:r>
    </w:p>
    <w:p w:rsidR="00BC3C45" w:rsidRPr="005934EF" w:rsidRDefault="00BC3C45" w:rsidP="00BC3C45">
      <w:pPr>
        <w:snapToGrid w:val="0"/>
        <w:rPr>
          <w:rFonts w:ascii="新細明體" w:hAnsi="新細明體"/>
          <w:lang w:eastAsia="zh-CN"/>
        </w:rPr>
      </w:pPr>
    </w:p>
    <w:p w:rsidR="00BC3C45" w:rsidRPr="005934EF" w:rsidRDefault="00BC3C45" w:rsidP="00BC3C45">
      <w:pPr>
        <w:snapToGrid w:val="0"/>
        <w:rPr>
          <w:rFonts w:ascii="新細明體" w:hAnsi="新細明體"/>
          <w:lang w:eastAsia="zh-CN"/>
        </w:rPr>
      </w:pPr>
      <w:r w:rsidRPr="005934EF">
        <w:rPr>
          <w:rFonts w:ascii="新細明體" w:eastAsia="SimSun" w:hAnsi="新細明體" w:hint="eastAsia"/>
          <w:u w:val="single"/>
          <w:lang w:eastAsia="zh-CN"/>
        </w:rPr>
        <w:t>提名信是每件参赛品的重要组成部分</w:t>
      </w:r>
      <w:r w:rsidRPr="005934EF">
        <w:rPr>
          <w:rFonts w:ascii="新細明體" w:eastAsia="SimSun" w:hAnsi="新細明體" w:hint="eastAsia"/>
          <w:lang w:eastAsia="zh-CN"/>
        </w:rPr>
        <w:t>。提供给参赛者向评审委员说明作品为何能胜出的机会。请在信中描述参赛作品背景、意义、影响等，并说明参赛</w:t>
      </w:r>
      <w:proofErr w:type="gramStart"/>
      <w:r w:rsidRPr="005934EF">
        <w:rPr>
          <w:rFonts w:ascii="新細明體" w:eastAsia="SimSun" w:hAnsi="新細明體" w:hint="eastAsia"/>
          <w:lang w:eastAsia="zh-CN"/>
        </w:rPr>
        <w:t>品如何</w:t>
      </w:r>
      <w:proofErr w:type="gramEnd"/>
      <w:r w:rsidRPr="005934EF">
        <w:rPr>
          <w:rFonts w:ascii="新細明體" w:eastAsia="SimSun" w:hAnsi="新細明體" w:hint="eastAsia"/>
          <w:lang w:eastAsia="zh-CN"/>
        </w:rPr>
        <w:t>帮助出版刊物实现最初的编辑目标。</w:t>
      </w:r>
    </w:p>
    <w:p w:rsidR="00BC3C45" w:rsidRPr="005934EF" w:rsidRDefault="00BC3C45" w:rsidP="00BC3C45">
      <w:pPr>
        <w:snapToGrid w:val="0"/>
        <w:rPr>
          <w:rFonts w:ascii="新細明體" w:hAnsi="新細明體"/>
          <w:lang w:eastAsia="zh-CN"/>
        </w:rPr>
      </w:pPr>
    </w:p>
    <w:p w:rsidR="00BC3C45" w:rsidRPr="005934EF" w:rsidRDefault="00BC3C45" w:rsidP="00BC3C45">
      <w:pPr>
        <w:snapToGrid w:val="0"/>
        <w:rPr>
          <w:rFonts w:ascii="新細明體" w:hAnsi="新細明體"/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详细信息请参阅</w:t>
      </w:r>
      <w:r w:rsidRPr="005934EF">
        <w:rPr>
          <w:rFonts w:ascii="新細明體" w:eastAsia="SimSun" w:hAnsi="新細明體" w:hint="eastAsia"/>
          <w:b/>
          <w:bCs/>
          <w:lang w:eastAsia="zh-CN"/>
        </w:rPr>
        <w:t>常见问题</w:t>
      </w:r>
      <w:r w:rsidRPr="005934EF">
        <w:rPr>
          <w:rFonts w:ascii="新細明體" w:eastAsia="SimSun" w:hAnsi="新細明體" w:hint="eastAsia"/>
          <w:lang w:eastAsia="zh-CN"/>
        </w:rPr>
        <w:t>。</w:t>
      </w:r>
    </w:p>
    <w:p w:rsidR="00BC3C45" w:rsidRPr="005934EF" w:rsidRDefault="00BC3C45" w:rsidP="00BC3C45">
      <w:pPr>
        <w:snapToGrid w:val="0"/>
        <w:rPr>
          <w:lang w:eastAsia="zh-CN"/>
        </w:rPr>
      </w:pPr>
    </w:p>
    <w:p w:rsidR="00BC3C45" w:rsidRPr="005934EF" w:rsidRDefault="00BC3C45" w:rsidP="00BC3C45">
      <w:pPr>
        <w:snapToGrid w:val="0"/>
        <w:rPr>
          <w:lang w:eastAsia="zh-CN"/>
        </w:rPr>
      </w:pPr>
    </w:p>
    <w:p w:rsidR="00BC3C45" w:rsidRPr="005934EF" w:rsidRDefault="00BC3C45" w:rsidP="00BC3C45">
      <w:pPr>
        <w:pStyle w:val="Heading2"/>
        <w:numPr>
          <w:ilvl w:val="0"/>
          <w:numId w:val="5"/>
        </w:numPr>
        <w:rPr>
          <w:bCs w:val="0"/>
          <w:color w:val="auto"/>
        </w:rPr>
      </w:pPr>
      <w:r w:rsidRPr="005934EF">
        <w:rPr>
          <w:rFonts w:eastAsia="SimSun" w:hint="eastAsia"/>
          <w:bCs w:val="0"/>
          <w:color w:val="auto"/>
          <w:lang w:eastAsia="zh-CN"/>
        </w:rPr>
        <w:t>截止日期：</w:t>
      </w:r>
    </w:p>
    <w:p w:rsidR="00BC3C45" w:rsidRPr="005934EF" w:rsidRDefault="00BC3C45" w:rsidP="00BC3C45">
      <w:pPr>
        <w:snapToGrid w:val="0"/>
        <w:rPr>
          <w:lang w:eastAsia="zh-TW"/>
        </w:rPr>
      </w:pPr>
    </w:p>
    <w:p w:rsidR="00BC3C45" w:rsidRPr="005934EF" w:rsidRDefault="00BC3C45" w:rsidP="00BC3C45">
      <w:pPr>
        <w:snapToGrid w:val="0"/>
        <w:rPr>
          <w:rFonts w:eastAsia="SimSun"/>
          <w:lang w:eastAsia="zh-CN"/>
        </w:rPr>
      </w:pPr>
      <w:r w:rsidRPr="005934EF">
        <w:rPr>
          <w:rFonts w:eastAsia="SimSun" w:hint="eastAsia"/>
          <w:lang w:eastAsia="zh-CN"/>
        </w:rPr>
        <w:t>所有参赛品必须在</w:t>
      </w:r>
      <w:r w:rsidRPr="005934EF">
        <w:rPr>
          <w:rFonts w:eastAsia="SimSun"/>
          <w:lang w:eastAsia="zh-CN"/>
        </w:rPr>
        <w:t>2012</w:t>
      </w:r>
      <w:r w:rsidRPr="005934EF">
        <w:rPr>
          <w:rFonts w:eastAsia="SimSun" w:hint="eastAsia"/>
          <w:lang w:eastAsia="zh-CN"/>
        </w:rPr>
        <w:t>年</w:t>
      </w:r>
      <w:r w:rsidRPr="005934EF">
        <w:rPr>
          <w:rFonts w:eastAsia="SimSun"/>
          <w:lang w:eastAsia="zh-CN"/>
        </w:rPr>
        <w:t>2</w:t>
      </w:r>
      <w:r w:rsidRPr="005934EF">
        <w:rPr>
          <w:rFonts w:eastAsia="SimSun" w:hint="eastAsia"/>
          <w:lang w:eastAsia="zh-CN"/>
        </w:rPr>
        <w:t>月</w:t>
      </w:r>
      <w:r w:rsidRPr="005934EF">
        <w:rPr>
          <w:rFonts w:eastAsia="SimSun"/>
          <w:lang w:eastAsia="zh-CN"/>
        </w:rPr>
        <w:t>15</w:t>
      </w:r>
      <w:r w:rsidRPr="005934EF">
        <w:rPr>
          <w:rFonts w:eastAsia="SimSun" w:hint="eastAsia"/>
          <w:lang w:eastAsia="zh-CN"/>
        </w:rPr>
        <w:t>号（星期三）前</w:t>
      </w:r>
      <w:r w:rsidRPr="005934EF">
        <w:rPr>
          <w:rFonts w:ascii="新細明體" w:eastAsia="SimSun" w:hAnsi="新細明體" w:hint="eastAsia"/>
          <w:lang w:eastAsia="zh-CN"/>
        </w:rPr>
        <w:t>送抵</w:t>
      </w:r>
      <w:r w:rsidRPr="005934EF">
        <w:rPr>
          <w:rFonts w:eastAsia="SimSun" w:hint="eastAsia"/>
          <w:lang w:eastAsia="zh-CN"/>
        </w:rPr>
        <w:t>亚洲出版业协会办公室。</w:t>
      </w:r>
    </w:p>
    <w:p w:rsidR="00BC3C45" w:rsidRPr="005934EF" w:rsidRDefault="00BC3C45" w:rsidP="00BC3C45">
      <w:pPr>
        <w:pStyle w:val="PlainTex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3C45" w:rsidRPr="005934EF" w:rsidRDefault="00BC3C45" w:rsidP="00BC3C45">
      <w:pPr>
        <w:pStyle w:val="PlainTex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3C45" w:rsidRPr="005934EF" w:rsidRDefault="00BC3C45" w:rsidP="00BC3C4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BC3C45" w:rsidRPr="005934EF" w:rsidRDefault="00BC3C45" w:rsidP="00BC3C4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BC3C45" w:rsidRPr="005934EF" w:rsidRDefault="00BC3C45" w:rsidP="00BC3C4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BC3C45" w:rsidRPr="005934EF" w:rsidRDefault="00BC3C45" w:rsidP="00BC3C4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BC3C45" w:rsidRPr="005934EF" w:rsidRDefault="00BC3C45" w:rsidP="00BC3C45">
      <w:pPr>
        <w:pStyle w:val="Heading2"/>
        <w:numPr>
          <w:ilvl w:val="0"/>
          <w:numId w:val="5"/>
        </w:numPr>
        <w:rPr>
          <w:bCs w:val="0"/>
          <w:color w:val="auto"/>
        </w:rPr>
      </w:pPr>
      <w:r w:rsidRPr="005934EF">
        <w:rPr>
          <w:rFonts w:eastAsia="SimSun" w:hint="eastAsia"/>
          <w:bCs w:val="0"/>
          <w:color w:val="auto"/>
          <w:lang w:eastAsia="zh-CN"/>
        </w:rPr>
        <w:t>参赛资格</w:t>
      </w:r>
    </w:p>
    <w:p w:rsidR="00BC3C45" w:rsidRPr="005934EF" w:rsidRDefault="00BC3C45" w:rsidP="00BC3C45">
      <w:pPr>
        <w:rPr>
          <w:lang w:eastAsia="zh-TW"/>
        </w:rPr>
      </w:pPr>
    </w:p>
    <w:p w:rsidR="00BC3C45" w:rsidRPr="005934EF" w:rsidRDefault="00BC3C45" w:rsidP="00BC3C45">
      <w:pPr>
        <w:widowControl w:val="0"/>
        <w:numPr>
          <w:ilvl w:val="0"/>
          <w:numId w:val="1"/>
        </w:numPr>
        <w:snapToGrid w:val="0"/>
        <w:rPr>
          <w:lang w:eastAsia="zh-CN"/>
        </w:rPr>
      </w:pPr>
      <w:r w:rsidRPr="005934EF">
        <w:rPr>
          <w:rFonts w:eastAsia="SimSun" w:hint="eastAsia"/>
          <w:lang w:eastAsia="zh-CN"/>
        </w:rPr>
        <w:t>在亚太区广泛发行的中英文印刷、在线出版物和通讯社均可参赛。杂志必须一年至少发行四期；报纸必须至少每周出版一期；在线出版物必须至少每周更新一次；在线出版物可以是一个独立的网站，或是现有印刷品或广播媒体的一部分。</w:t>
      </w:r>
      <w:r w:rsidRPr="005934EF">
        <w:rPr>
          <w:lang w:eastAsia="zh-CN"/>
        </w:rPr>
        <w:br/>
      </w:r>
    </w:p>
    <w:p w:rsidR="00BC3C45" w:rsidRPr="005934EF" w:rsidRDefault="00BC3C45" w:rsidP="00BC3C45">
      <w:pPr>
        <w:widowControl w:val="0"/>
        <w:numPr>
          <w:ilvl w:val="0"/>
          <w:numId w:val="1"/>
        </w:numPr>
        <w:snapToGrid w:val="0"/>
        <w:rPr>
          <w:lang w:eastAsia="zh-CN"/>
        </w:rPr>
      </w:pPr>
      <w:r w:rsidRPr="005934EF">
        <w:rPr>
          <w:rFonts w:eastAsia="SimSun" w:hint="eastAsia"/>
          <w:lang w:eastAsia="zh-CN"/>
        </w:rPr>
        <w:t>奖项分为</w:t>
      </w:r>
      <w:r w:rsidRPr="005934EF">
        <w:rPr>
          <w:rFonts w:eastAsia="SimSun"/>
          <w:lang w:eastAsia="zh-CN"/>
        </w:rPr>
        <w:t>A</w:t>
      </w:r>
      <w:r w:rsidRPr="005934EF">
        <w:rPr>
          <w:rFonts w:eastAsia="SimSun" w:hint="eastAsia"/>
          <w:lang w:eastAsia="zh-CN"/>
        </w:rPr>
        <w:t>、</w:t>
      </w:r>
      <w:r w:rsidRPr="005934EF">
        <w:rPr>
          <w:rFonts w:eastAsia="SimSun"/>
          <w:lang w:eastAsia="zh-CN"/>
        </w:rPr>
        <w:t>B</w:t>
      </w:r>
      <w:r w:rsidRPr="005934EF">
        <w:rPr>
          <w:rFonts w:eastAsia="SimSun" w:hint="eastAsia"/>
          <w:lang w:eastAsia="zh-CN"/>
        </w:rPr>
        <w:t>、</w:t>
      </w:r>
      <w:r w:rsidRPr="005934EF">
        <w:rPr>
          <w:rFonts w:eastAsia="SimSun"/>
          <w:lang w:eastAsia="zh-CN"/>
        </w:rPr>
        <w:t>C</w:t>
      </w:r>
      <w:r w:rsidRPr="005934EF">
        <w:rPr>
          <w:rFonts w:eastAsia="SimSun" w:hint="eastAsia"/>
          <w:lang w:eastAsia="zh-CN"/>
        </w:rPr>
        <w:t>三组：</w:t>
      </w:r>
    </w:p>
    <w:p w:rsidR="00BC3C45" w:rsidRPr="005934EF" w:rsidRDefault="00BC3C45" w:rsidP="00BC3C45">
      <w:pPr>
        <w:widowControl w:val="0"/>
        <w:numPr>
          <w:ilvl w:val="1"/>
          <w:numId w:val="1"/>
        </w:numPr>
        <w:snapToGrid w:val="0"/>
        <w:ind w:hanging="360"/>
        <w:rPr>
          <w:rFonts w:ascii="新細明體" w:hAnsi="新細明體"/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在三个（或以上）国家发行的英文报纸，发行量超过</w:t>
      </w:r>
      <w:r w:rsidRPr="005934EF">
        <w:rPr>
          <w:rFonts w:ascii="新細明體" w:eastAsia="SimSun" w:hAnsi="新細明體"/>
          <w:lang w:eastAsia="zh-CN"/>
        </w:rPr>
        <w:t>50,000</w:t>
      </w:r>
      <w:r w:rsidRPr="005934EF">
        <w:rPr>
          <w:rFonts w:ascii="新細明體" w:eastAsia="SimSun" w:hAnsi="新細明體" w:hint="eastAsia"/>
          <w:lang w:eastAsia="zh-CN"/>
        </w:rPr>
        <w:t>份的英文杂志，英文通讯社以及每月独立访客逾五百万的英文</w:t>
      </w:r>
      <w:proofErr w:type="gramStart"/>
      <w:r w:rsidRPr="005934EF">
        <w:rPr>
          <w:rFonts w:ascii="新細明體" w:eastAsia="SimSun" w:hAnsi="新細明體" w:hint="eastAsia"/>
          <w:lang w:eastAsia="zh-CN"/>
        </w:rPr>
        <w:t>网站请</w:t>
      </w:r>
      <w:proofErr w:type="gramEnd"/>
      <w:r w:rsidRPr="005934EF">
        <w:rPr>
          <w:rFonts w:ascii="新細明體" w:eastAsia="SimSun" w:hAnsi="新細明體" w:hint="eastAsia"/>
          <w:lang w:eastAsia="zh-CN"/>
        </w:rPr>
        <w:t>参加</w:t>
      </w:r>
      <w:r w:rsidRPr="005934EF">
        <w:rPr>
          <w:rFonts w:ascii="新細明體" w:eastAsia="SimSun" w:hAnsi="新細明體"/>
          <w:lang w:eastAsia="zh-CN"/>
        </w:rPr>
        <w:t>A</w:t>
      </w:r>
      <w:r w:rsidRPr="005934EF">
        <w:rPr>
          <w:rFonts w:ascii="新細明體" w:eastAsia="SimSun" w:hAnsi="新細明體" w:hint="eastAsia"/>
          <w:lang w:eastAsia="zh-CN"/>
        </w:rPr>
        <w:t>组；</w:t>
      </w:r>
    </w:p>
    <w:p w:rsidR="00BC3C45" w:rsidRPr="005934EF" w:rsidRDefault="00BC3C45" w:rsidP="00BC3C45">
      <w:pPr>
        <w:widowControl w:val="0"/>
        <w:numPr>
          <w:ilvl w:val="1"/>
          <w:numId w:val="1"/>
        </w:numPr>
        <w:snapToGrid w:val="0"/>
        <w:ind w:hanging="360"/>
        <w:rPr>
          <w:rFonts w:ascii="新細明體" w:hAnsi="新細明體"/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仅在一国或两国发行的英文报纸，发行量低于</w:t>
      </w:r>
      <w:r w:rsidRPr="005934EF">
        <w:rPr>
          <w:rFonts w:ascii="新細明體" w:eastAsia="SimSun" w:hAnsi="新細明體"/>
          <w:lang w:eastAsia="zh-CN"/>
        </w:rPr>
        <w:t>50,000</w:t>
      </w:r>
      <w:r w:rsidRPr="005934EF">
        <w:rPr>
          <w:rFonts w:ascii="新細明體" w:eastAsia="SimSun" w:hAnsi="新細明體" w:hint="eastAsia"/>
          <w:lang w:eastAsia="zh-CN"/>
        </w:rPr>
        <w:t>份的英文杂志以及每月独立访客等于或低于五百万的英文</w:t>
      </w:r>
      <w:proofErr w:type="gramStart"/>
      <w:r w:rsidRPr="005934EF">
        <w:rPr>
          <w:rFonts w:ascii="新細明體" w:eastAsia="SimSun" w:hAnsi="新細明體" w:hint="eastAsia"/>
          <w:lang w:eastAsia="zh-CN"/>
        </w:rPr>
        <w:t>网站请</w:t>
      </w:r>
      <w:proofErr w:type="gramEnd"/>
      <w:r w:rsidRPr="005934EF">
        <w:rPr>
          <w:rFonts w:ascii="新細明體" w:eastAsia="SimSun" w:hAnsi="新細明體" w:hint="eastAsia"/>
          <w:lang w:eastAsia="zh-CN"/>
        </w:rPr>
        <w:t>参加</w:t>
      </w:r>
      <w:r w:rsidRPr="005934EF">
        <w:rPr>
          <w:rFonts w:ascii="新細明體" w:eastAsia="SimSun" w:hAnsi="新細明體"/>
          <w:lang w:eastAsia="zh-CN"/>
        </w:rPr>
        <w:t>B</w:t>
      </w:r>
      <w:r w:rsidRPr="005934EF">
        <w:rPr>
          <w:rFonts w:ascii="新細明體" w:eastAsia="SimSun" w:hAnsi="新細明體" w:hint="eastAsia"/>
          <w:lang w:eastAsia="zh-CN"/>
        </w:rPr>
        <w:t>组；</w:t>
      </w:r>
    </w:p>
    <w:p w:rsidR="00BC3C45" w:rsidRPr="005934EF" w:rsidRDefault="00BC3C45" w:rsidP="00BC3C45">
      <w:pPr>
        <w:widowControl w:val="0"/>
        <w:numPr>
          <w:ilvl w:val="1"/>
          <w:numId w:val="1"/>
        </w:numPr>
        <w:snapToGrid w:val="0"/>
        <w:ind w:hanging="360"/>
        <w:rPr>
          <w:rFonts w:ascii="新細明體" w:hAnsi="新細明體"/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中文刊物，包括中文网站和通讯社，请参加</w:t>
      </w:r>
      <w:r w:rsidRPr="005934EF">
        <w:rPr>
          <w:rFonts w:ascii="新細明體" w:eastAsia="SimSun" w:hAnsi="新細明體"/>
          <w:lang w:eastAsia="zh-CN"/>
        </w:rPr>
        <w:t>C</w:t>
      </w:r>
      <w:r w:rsidRPr="005934EF">
        <w:rPr>
          <w:rFonts w:ascii="新細明體" w:eastAsia="SimSun" w:hAnsi="新細明體" w:hint="eastAsia"/>
          <w:lang w:eastAsia="zh-CN"/>
        </w:rPr>
        <w:t>组；</w:t>
      </w:r>
    </w:p>
    <w:p w:rsidR="00BC3C45" w:rsidRPr="005934EF" w:rsidRDefault="00BC3C45" w:rsidP="00BC3C45">
      <w:pPr>
        <w:widowControl w:val="0"/>
        <w:snapToGrid w:val="0"/>
        <w:ind w:left="540"/>
        <w:rPr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注：附属</w:t>
      </w:r>
      <w:r w:rsidRPr="005934EF">
        <w:rPr>
          <w:rFonts w:eastAsia="SimSun" w:hint="eastAsia"/>
          <w:lang w:eastAsia="zh-CN"/>
        </w:rPr>
        <w:t>于现有的印刷出版物或为该出版物一部分的在线出版物，应参加其附属印刷出版物的同一组。独立在线出版物将参加</w:t>
      </w:r>
      <w:r w:rsidRPr="005934EF">
        <w:rPr>
          <w:rFonts w:eastAsia="SimSun"/>
          <w:lang w:eastAsia="zh-CN"/>
        </w:rPr>
        <w:t>B</w:t>
      </w:r>
      <w:r w:rsidRPr="005934EF">
        <w:rPr>
          <w:rFonts w:eastAsia="SimSun" w:hint="eastAsia"/>
          <w:lang w:eastAsia="zh-CN"/>
        </w:rPr>
        <w:t>组或</w:t>
      </w:r>
      <w:r w:rsidRPr="005934EF">
        <w:rPr>
          <w:rFonts w:eastAsia="SimSun"/>
          <w:lang w:eastAsia="zh-CN"/>
        </w:rPr>
        <w:t>C</w:t>
      </w:r>
      <w:r w:rsidRPr="005934EF">
        <w:rPr>
          <w:rFonts w:eastAsia="SimSun" w:hint="eastAsia"/>
          <w:lang w:eastAsia="zh-CN"/>
        </w:rPr>
        <w:t>组。</w:t>
      </w:r>
      <w:r w:rsidRPr="005934EF">
        <w:rPr>
          <w:lang w:eastAsia="zh-CN"/>
        </w:rPr>
        <w:br/>
      </w:r>
    </w:p>
    <w:p w:rsidR="00BC3C45" w:rsidRPr="005934EF" w:rsidRDefault="00BC3C45" w:rsidP="00BC3C45">
      <w:pPr>
        <w:widowControl w:val="0"/>
        <w:numPr>
          <w:ilvl w:val="0"/>
          <w:numId w:val="1"/>
        </w:numPr>
        <w:snapToGrid w:val="0"/>
        <w:rPr>
          <w:lang w:eastAsia="zh-CN"/>
        </w:rPr>
      </w:pPr>
      <w:r w:rsidRPr="005934EF">
        <w:rPr>
          <w:rFonts w:eastAsia="SimSun" w:hint="eastAsia"/>
          <w:lang w:eastAsia="zh-CN"/>
        </w:rPr>
        <w:t>在线出版物、通讯社和贸易出版物可以参加所有报导、写作和摄影奖的评选。</w:t>
      </w:r>
      <w:r w:rsidRPr="005934EF">
        <w:rPr>
          <w:lang w:eastAsia="zh-CN"/>
        </w:rPr>
        <w:br/>
      </w:r>
    </w:p>
    <w:p w:rsidR="00BC3C45" w:rsidRPr="005934EF" w:rsidRDefault="00BC3C45" w:rsidP="00BC3C45">
      <w:pPr>
        <w:widowControl w:val="0"/>
        <w:numPr>
          <w:ilvl w:val="0"/>
          <w:numId w:val="1"/>
        </w:numPr>
        <w:snapToGrid w:val="0"/>
        <w:rPr>
          <w:rFonts w:asciiTheme="minorEastAsia" w:eastAsiaTheme="minorEastAsia" w:hAnsiTheme="minorEastAsia"/>
          <w:lang w:eastAsia="zh-CN"/>
        </w:rPr>
      </w:pPr>
      <w:r w:rsidRPr="005934EF">
        <w:rPr>
          <w:rFonts w:asciiTheme="minorEastAsia" w:eastAsia="SimSun" w:hAnsiTheme="minorEastAsia" w:hint="eastAsia"/>
          <w:lang w:eastAsia="zh-CN"/>
        </w:rPr>
        <w:t>参赛品必须在</w:t>
      </w:r>
      <w:r w:rsidRPr="005934EF">
        <w:rPr>
          <w:rFonts w:asciiTheme="minorEastAsia" w:eastAsia="SimSun" w:hAnsiTheme="minorEastAsia"/>
          <w:lang w:eastAsia="zh-CN"/>
        </w:rPr>
        <w:t>2011</w:t>
      </w:r>
      <w:r w:rsidRPr="005934EF">
        <w:rPr>
          <w:rFonts w:asciiTheme="minorEastAsia" w:eastAsia="SimSun" w:hAnsiTheme="minorEastAsia" w:hint="eastAsia"/>
          <w:lang w:eastAsia="zh-CN"/>
        </w:rPr>
        <w:t>年度出版或封面标注日期为</w:t>
      </w:r>
      <w:r w:rsidRPr="005934EF">
        <w:rPr>
          <w:rFonts w:asciiTheme="minorEastAsia" w:eastAsia="SimSun" w:hAnsiTheme="minorEastAsia"/>
          <w:lang w:eastAsia="zh-CN"/>
        </w:rPr>
        <w:t>2011</w:t>
      </w:r>
      <w:r w:rsidRPr="005934EF">
        <w:rPr>
          <w:rFonts w:asciiTheme="minorEastAsia" w:eastAsia="SimSun" w:hAnsiTheme="minorEastAsia" w:hint="eastAsia"/>
          <w:lang w:eastAsia="zh-CN"/>
        </w:rPr>
        <w:t>年内。</w:t>
      </w:r>
    </w:p>
    <w:p w:rsidR="00BC3C45" w:rsidRPr="005934EF" w:rsidRDefault="00BC3C45" w:rsidP="00BC3C45">
      <w:pPr>
        <w:widowControl w:val="0"/>
        <w:snapToGrid w:val="0"/>
        <w:rPr>
          <w:lang w:eastAsia="zh-CN"/>
        </w:rPr>
      </w:pPr>
    </w:p>
    <w:p w:rsidR="00BC3C45" w:rsidRPr="005934EF" w:rsidRDefault="00BC3C45" w:rsidP="00BC3C45">
      <w:pPr>
        <w:widowControl w:val="0"/>
        <w:numPr>
          <w:ilvl w:val="0"/>
          <w:numId w:val="1"/>
        </w:numPr>
        <w:snapToGrid w:val="0"/>
        <w:rPr>
          <w:lang w:eastAsia="zh-CN"/>
        </w:rPr>
      </w:pPr>
      <w:r w:rsidRPr="005934EF">
        <w:rPr>
          <w:rFonts w:eastAsia="SimSun" w:hint="eastAsia"/>
          <w:lang w:eastAsia="zh-CN"/>
        </w:rPr>
        <w:t>参赛品必须由该出版物独家刊载，而不曾刊载于其他出版物。</w:t>
      </w:r>
      <w:r w:rsidRPr="005934EF">
        <w:rPr>
          <w:lang w:eastAsia="zh-CN"/>
        </w:rPr>
        <w:br/>
      </w:r>
    </w:p>
    <w:p w:rsidR="00BC3C45" w:rsidRPr="005934EF" w:rsidRDefault="00BC3C45" w:rsidP="00BC3C45">
      <w:pPr>
        <w:widowControl w:val="0"/>
        <w:numPr>
          <w:ilvl w:val="0"/>
          <w:numId w:val="1"/>
        </w:numPr>
        <w:snapToGrid w:val="0"/>
        <w:rPr>
          <w:lang w:eastAsia="zh-TW"/>
        </w:rPr>
      </w:pPr>
      <w:r w:rsidRPr="005934EF">
        <w:rPr>
          <w:rFonts w:eastAsia="SimSun" w:hint="eastAsia"/>
          <w:lang w:eastAsia="zh-CN"/>
        </w:rPr>
        <w:t>参赛作品必须以亚太区为报导重点，并在该地区完成主要新闻采编工作。鉴于评奖的目的，这里定义的亚太区包括阿富汗和中亚共和国、印度大陆、北亚、东亚和东南亚、澳大利亚以及新西兰。伊拉克、伊朗和中东不在此定义范围内。</w:t>
      </w:r>
      <w:r w:rsidRPr="005934EF">
        <w:rPr>
          <w:lang w:eastAsia="zh-TW"/>
        </w:rPr>
        <w:br/>
      </w:r>
    </w:p>
    <w:p w:rsidR="00BC3C45" w:rsidRPr="005934EF" w:rsidRDefault="00BC3C45" w:rsidP="00BC3C45">
      <w:pPr>
        <w:widowControl w:val="0"/>
        <w:numPr>
          <w:ilvl w:val="0"/>
          <w:numId w:val="1"/>
        </w:numPr>
        <w:snapToGrid w:val="0"/>
        <w:rPr>
          <w:lang w:eastAsia="zh-CN"/>
        </w:rPr>
      </w:pPr>
      <w:r w:rsidRPr="005934EF">
        <w:rPr>
          <w:rFonts w:eastAsia="SimSun" w:hint="eastAsia"/>
          <w:lang w:eastAsia="zh-CN"/>
        </w:rPr>
        <w:t>参赛品可以是一个记者的作品，也可以是记者</w:t>
      </w:r>
      <w:proofErr w:type="gramStart"/>
      <w:r w:rsidRPr="005934EF">
        <w:rPr>
          <w:rFonts w:eastAsia="SimSun" w:hint="eastAsia"/>
          <w:lang w:eastAsia="zh-CN"/>
        </w:rPr>
        <w:t>群合作</w:t>
      </w:r>
      <w:proofErr w:type="gramEnd"/>
      <w:r w:rsidRPr="005934EF">
        <w:rPr>
          <w:rFonts w:eastAsia="SimSun" w:hint="eastAsia"/>
          <w:lang w:eastAsia="zh-CN"/>
        </w:rPr>
        <w:t>的作品。</w:t>
      </w:r>
      <w:r w:rsidRPr="005934EF">
        <w:rPr>
          <w:rFonts w:eastAsia="SimSun" w:hint="eastAsia"/>
          <w:u w:val="single"/>
          <w:lang w:eastAsia="zh-CN"/>
        </w:rPr>
        <w:t>每项参赛品最多可参加两项组别</w:t>
      </w:r>
      <w:r w:rsidRPr="005934EF">
        <w:rPr>
          <w:rFonts w:eastAsia="SimSun"/>
          <w:lang w:eastAsia="zh-CN"/>
        </w:rPr>
        <w:t xml:space="preserve"> (</w:t>
      </w:r>
      <w:r w:rsidRPr="005934EF">
        <w:rPr>
          <w:rFonts w:eastAsia="SimSun" w:hint="eastAsia"/>
          <w:lang w:eastAsia="zh-CN"/>
        </w:rPr>
        <w:t>此不适用于年度记者奖</w:t>
      </w:r>
      <w:r w:rsidRPr="005934EF">
        <w:rPr>
          <w:rFonts w:eastAsia="SimSun"/>
          <w:lang w:eastAsia="zh-CN"/>
        </w:rPr>
        <w:t>)</w:t>
      </w:r>
      <w:r w:rsidRPr="005934EF">
        <w:rPr>
          <w:rFonts w:eastAsia="SimSun" w:hint="eastAsia"/>
          <w:lang w:eastAsia="zh-CN"/>
        </w:rPr>
        <w:t>。参赛品必须以原始写作和出版的语言参赛。</w:t>
      </w:r>
      <w:r w:rsidRPr="005934EF">
        <w:rPr>
          <w:lang w:eastAsia="zh-CN"/>
        </w:rPr>
        <w:br/>
      </w:r>
    </w:p>
    <w:p w:rsidR="00BC3C45" w:rsidRPr="005934EF" w:rsidRDefault="00BC3C45" w:rsidP="00BC3C45">
      <w:pPr>
        <w:widowControl w:val="0"/>
        <w:numPr>
          <w:ilvl w:val="0"/>
          <w:numId w:val="1"/>
        </w:numPr>
        <w:snapToGrid w:val="0"/>
        <w:rPr>
          <w:lang w:eastAsia="zh-CN"/>
        </w:rPr>
      </w:pPr>
      <w:r w:rsidRPr="005934EF">
        <w:rPr>
          <w:rFonts w:eastAsia="SimSun" w:hint="eastAsia"/>
          <w:lang w:eastAsia="zh-CN"/>
        </w:rPr>
        <w:t>所有包含不止一篇文章或一</w:t>
      </w:r>
      <w:proofErr w:type="gramStart"/>
      <w:r w:rsidRPr="005934EF">
        <w:rPr>
          <w:rFonts w:eastAsia="SimSun" w:hint="eastAsia"/>
          <w:lang w:eastAsia="zh-CN"/>
        </w:rPr>
        <w:t>幅照</w:t>
      </w:r>
      <w:proofErr w:type="gramEnd"/>
      <w:r w:rsidRPr="005934EF">
        <w:rPr>
          <w:rFonts w:eastAsia="SimSun" w:hint="eastAsia"/>
          <w:lang w:eastAsia="zh-CN"/>
        </w:rPr>
        <w:t>片的参赛作品必须呈现出一个清晰的主题，并在提名信中予以详细说明</w:t>
      </w:r>
      <w:r w:rsidRPr="005934EF">
        <w:rPr>
          <w:rFonts w:eastAsia="SimSun"/>
          <w:lang w:eastAsia="zh-CN"/>
        </w:rPr>
        <w:t xml:space="preserve"> (</w:t>
      </w:r>
      <w:r w:rsidRPr="005934EF">
        <w:rPr>
          <w:rFonts w:eastAsia="SimSun" w:hint="eastAsia"/>
          <w:lang w:eastAsia="zh-CN"/>
        </w:rPr>
        <w:t>此不适用于年度记者奖</w:t>
      </w:r>
      <w:r w:rsidRPr="005934EF">
        <w:rPr>
          <w:rFonts w:eastAsia="SimSun"/>
          <w:lang w:eastAsia="zh-CN"/>
        </w:rPr>
        <w:t>)</w:t>
      </w:r>
      <w:r w:rsidRPr="005934EF">
        <w:rPr>
          <w:rFonts w:eastAsia="SimSun" w:hint="eastAsia"/>
          <w:lang w:eastAsia="zh-CN"/>
        </w:rPr>
        <w:t>。</w:t>
      </w:r>
      <w:r w:rsidRPr="005934EF">
        <w:rPr>
          <w:lang w:eastAsia="zh-CN"/>
        </w:rPr>
        <w:br/>
      </w:r>
    </w:p>
    <w:p w:rsidR="00BC3C45" w:rsidRPr="005934EF" w:rsidRDefault="00BC3C45" w:rsidP="00BC3C45">
      <w:pPr>
        <w:widowControl w:val="0"/>
        <w:numPr>
          <w:ilvl w:val="0"/>
          <w:numId w:val="1"/>
        </w:numPr>
        <w:snapToGrid w:val="0"/>
        <w:rPr>
          <w:lang w:eastAsia="zh-CN"/>
        </w:rPr>
      </w:pPr>
      <w:r w:rsidRPr="005934EF">
        <w:rPr>
          <w:rFonts w:eastAsia="SimSun" w:hint="eastAsia"/>
          <w:lang w:eastAsia="zh-CN"/>
        </w:rPr>
        <w:t>摄影奖参赛作品除了普通的剪裁和编辑外，其内容不得被改造或歪曲。</w:t>
      </w:r>
      <w:r w:rsidRPr="005934EF">
        <w:rPr>
          <w:lang w:eastAsia="zh-CN"/>
        </w:rPr>
        <w:br/>
      </w:r>
    </w:p>
    <w:p w:rsidR="00BC3C45" w:rsidRPr="005934EF" w:rsidRDefault="00BC3C45" w:rsidP="00BC3C45">
      <w:pPr>
        <w:widowControl w:val="0"/>
        <w:numPr>
          <w:ilvl w:val="0"/>
          <w:numId w:val="1"/>
        </w:numPr>
        <w:snapToGrid w:val="0"/>
        <w:rPr>
          <w:lang w:eastAsia="zh-CN"/>
        </w:rPr>
      </w:pPr>
      <w:r w:rsidRPr="005934EF">
        <w:rPr>
          <w:rFonts w:eastAsia="SimSun" w:hint="eastAsia"/>
          <w:lang w:eastAsia="zh-CN"/>
        </w:rPr>
        <w:t>对于参赛品公正性或准确性的任何质疑，以及出版物对质疑的回应，包括公开更正与澄清，都应一并提交。</w:t>
      </w:r>
    </w:p>
    <w:p w:rsidR="00BC3C45" w:rsidRPr="005934EF" w:rsidRDefault="00BC3C45" w:rsidP="00BC3C45">
      <w:pPr>
        <w:widowControl w:val="0"/>
        <w:snapToGrid w:val="0"/>
        <w:jc w:val="both"/>
        <w:rPr>
          <w:lang w:eastAsia="zh-CN"/>
        </w:rPr>
      </w:pPr>
    </w:p>
    <w:p w:rsidR="00BC3C45" w:rsidRPr="005934EF" w:rsidRDefault="00BC3C45" w:rsidP="00BC3C45">
      <w:pPr>
        <w:snapToGrid w:val="0"/>
        <w:rPr>
          <w:b/>
          <w:lang w:eastAsia="zh-CN"/>
        </w:rPr>
      </w:pPr>
    </w:p>
    <w:p w:rsidR="00BC3C45" w:rsidRPr="005934EF" w:rsidRDefault="00BC3C45" w:rsidP="00BC3C45">
      <w:pPr>
        <w:snapToGrid w:val="0"/>
        <w:rPr>
          <w:b/>
          <w:lang w:eastAsia="zh-CN"/>
        </w:rPr>
      </w:pPr>
    </w:p>
    <w:p w:rsidR="00BC3C45" w:rsidRPr="005934EF" w:rsidRDefault="00BC3C45" w:rsidP="00BC3C45">
      <w:pPr>
        <w:snapToGrid w:val="0"/>
        <w:rPr>
          <w:b/>
          <w:lang w:eastAsia="zh-CN"/>
        </w:rPr>
      </w:pPr>
    </w:p>
    <w:p w:rsidR="00BC3C45" w:rsidRPr="005934EF" w:rsidRDefault="00BC3C45" w:rsidP="00BC3C45">
      <w:pPr>
        <w:snapToGrid w:val="0"/>
        <w:rPr>
          <w:b/>
          <w:lang w:eastAsia="zh-CN"/>
        </w:rPr>
      </w:pPr>
    </w:p>
    <w:p w:rsidR="00BC3C45" w:rsidRPr="005934EF" w:rsidRDefault="00BC3C45" w:rsidP="00BC3C45">
      <w:pPr>
        <w:snapToGrid w:val="0"/>
        <w:rPr>
          <w:b/>
          <w:lang w:eastAsia="zh-CN"/>
        </w:rPr>
      </w:pPr>
    </w:p>
    <w:p w:rsidR="00BC3C45" w:rsidRPr="005934EF" w:rsidRDefault="00BC3C45" w:rsidP="00BC3C45">
      <w:pPr>
        <w:snapToGrid w:val="0"/>
        <w:rPr>
          <w:b/>
          <w:lang w:eastAsia="zh-CN"/>
        </w:rPr>
      </w:pPr>
    </w:p>
    <w:p w:rsidR="00BC3C45" w:rsidRPr="005934EF" w:rsidRDefault="00BC3C45" w:rsidP="00BC3C45">
      <w:pPr>
        <w:snapToGrid w:val="0"/>
        <w:rPr>
          <w:b/>
          <w:lang w:eastAsia="zh-CN"/>
        </w:rPr>
      </w:pPr>
    </w:p>
    <w:p w:rsidR="00BC3C45" w:rsidRPr="005934EF" w:rsidRDefault="00BC3C45" w:rsidP="00BC3C45">
      <w:pPr>
        <w:snapToGrid w:val="0"/>
        <w:rPr>
          <w:b/>
          <w:lang w:eastAsia="zh-CN"/>
        </w:rPr>
      </w:pPr>
    </w:p>
    <w:p w:rsidR="00BC3C45" w:rsidRPr="005934EF" w:rsidRDefault="00BC3C45" w:rsidP="00BC3C45">
      <w:pPr>
        <w:snapToGrid w:val="0"/>
        <w:rPr>
          <w:b/>
          <w:lang w:eastAsia="zh-CN"/>
        </w:rPr>
      </w:pPr>
    </w:p>
    <w:p w:rsidR="00BC3C45" w:rsidRPr="005934EF" w:rsidRDefault="00BC3C45" w:rsidP="00BC3C45">
      <w:pPr>
        <w:snapToGrid w:val="0"/>
        <w:rPr>
          <w:b/>
          <w:lang w:eastAsia="zh-CN"/>
        </w:rPr>
      </w:pPr>
    </w:p>
    <w:p w:rsidR="00BC3C45" w:rsidRPr="005934EF" w:rsidRDefault="00BC3C45" w:rsidP="00BC3C45">
      <w:pPr>
        <w:pStyle w:val="Heading2"/>
        <w:numPr>
          <w:ilvl w:val="0"/>
          <w:numId w:val="5"/>
        </w:numPr>
        <w:rPr>
          <w:bCs w:val="0"/>
          <w:color w:val="auto"/>
        </w:rPr>
      </w:pPr>
      <w:r w:rsidRPr="005934EF">
        <w:rPr>
          <w:rFonts w:eastAsia="SimSun" w:hint="eastAsia"/>
          <w:bCs w:val="0"/>
          <w:color w:val="auto"/>
          <w:lang w:eastAsia="zh-CN"/>
        </w:rPr>
        <w:t>奖项种类：</w:t>
      </w:r>
    </w:p>
    <w:p w:rsidR="00BC3C45" w:rsidRPr="005934EF" w:rsidRDefault="00BC3C45" w:rsidP="00BC3C45">
      <w:pPr>
        <w:snapToGrid w:val="0"/>
        <w:rPr>
          <w:b/>
          <w:bCs/>
          <w:u w:val="single"/>
          <w:lang w:eastAsia="zh-TW"/>
        </w:rPr>
      </w:pPr>
    </w:p>
    <w:p w:rsidR="00BC3C45" w:rsidRPr="005934EF" w:rsidRDefault="00BC3C45" w:rsidP="00BC3C45">
      <w:pPr>
        <w:snapToGrid w:val="0"/>
        <w:rPr>
          <w:b/>
          <w:bCs/>
          <w:u w:val="single"/>
          <w:lang w:eastAsia="zh-CN"/>
        </w:rPr>
      </w:pPr>
      <w:r w:rsidRPr="005934EF">
        <w:rPr>
          <w:rFonts w:eastAsia="SimSun" w:hint="eastAsia"/>
          <w:b/>
          <w:bCs/>
          <w:u w:val="single"/>
          <w:lang w:eastAsia="zh-CN"/>
        </w:rPr>
        <w:t>适合所有类型出版物（包括网站和通讯社）的奖项：</w:t>
      </w:r>
    </w:p>
    <w:p w:rsidR="00BC3C45" w:rsidRPr="005934EF" w:rsidRDefault="00BC3C45" w:rsidP="00BC3C45">
      <w:pPr>
        <w:snapToGrid w:val="0"/>
        <w:rPr>
          <w:b/>
          <w:bCs/>
          <w:lang w:eastAsia="zh-CN"/>
        </w:rPr>
      </w:pPr>
      <w:r w:rsidRPr="005934EF">
        <w:rPr>
          <w:rFonts w:eastAsia="SimSun" w:hint="eastAsia"/>
          <w:b/>
          <w:bCs/>
          <w:lang w:eastAsia="zh-CN"/>
        </w:rPr>
        <w:t>卓越</w:t>
      </w:r>
      <w:r w:rsidRPr="005934EF">
        <w:rPr>
          <w:rStyle w:val="expl"/>
          <w:rFonts w:eastAsia="SimSun" w:hint="eastAsia"/>
          <w:b/>
          <w:bCs/>
          <w:lang w:eastAsia="zh-CN"/>
        </w:rPr>
        <w:t>调查报导</w:t>
      </w:r>
      <w:r w:rsidRPr="005934EF">
        <w:rPr>
          <w:rFonts w:eastAsia="SimSun" w:hint="eastAsia"/>
          <w:b/>
          <w:bCs/>
          <w:lang w:eastAsia="zh-CN"/>
        </w:rPr>
        <w:t>新闻奖</w:t>
      </w:r>
    </w:p>
    <w:p w:rsidR="00BC3C45" w:rsidRPr="005934EF" w:rsidRDefault="00BC3C45" w:rsidP="00BC3C45">
      <w:pPr>
        <w:snapToGrid w:val="0"/>
        <w:rPr>
          <w:lang w:eastAsia="zh-CN"/>
        </w:rPr>
      </w:pPr>
      <w:r w:rsidRPr="005934EF">
        <w:rPr>
          <w:rFonts w:eastAsia="SimSun" w:hint="eastAsia"/>
          <w:lang w:eastAsia="zh-CN"/>
        </w:rPr>
        <w:t>表彰通过运用各种新闻资源，如以社评、照片和图表的形式出现，提高公众对某一重要话题的关注度的出版物。例如揭发罪行、</w:t>
      </w:r>
      <w:r w:rsidRPr="005934EF">
        <w:rPr>
          <w:rStyle w:val="expl"/>
          <w:rFonts w:eastAsia="SimSun" w:hint="eastAsia"/>
          <w:szCs w:val="18"/>
          <w:lang w:eastAsia="zh-CN"/>
        </w:rPr>
        <w:t>贪污、违法行为或其他影响性的报导。</w:t>
      </w:r>
    </w:p>
    <w:p w:rsidR="00BC3C45" w:rsidRPr="005934EF" w:rsidRDefault="00BC3C45" w:rsidP="00BC3C45">
      <w:pPr>
        <w:snapToGrid w:val="0"/>
        <w:rPr>
          <w:b/>
          <w:bCs/>
          <w:lang w:val="en-GB" w:eastAsia="zh-CN"/>
        </w:rPr>
      </w:pPr>
    </w:p>
    <w:p w:rsidR="00BC3C45" w:rsidRPr="005934EF" w:rsidRDefault="00BC3C45" w:rsidP="00BC3C45">
      <w:pPr>
        <w:snapToGrid w:val="0"/>
        <w:rPr>
          <w:b/>
          <w:bCs/>
          <w:lang w:eastAsia="zh-CN"/>
        </w:rPr>
      </w:pPr>
      <w:r w:rsidRPr="005934EF">
        <w:rPr>
          <w:rFonts w:eastAsia="SimSun" w:hint="eastAsia"/>
          <w:b/>
          <w:bCs/>
          <w:lang w:eastAsia="zh-CN"/>
        </w:rPr>
        <w:t>卓越突发性新闻奖</w:t>
      </w:r>
    </w:p>
    <w:p w:rsidR="00BC3C45" w:rsidRPr="005934EF" w:rsidRDefault="00BC3C45" w:rsidP="00BC3C45">
      <w:pPr>
        <w:snapToGrid w:val="0"/>
        <w:rPr>
          <w:lang w:eastAsia="zh-CN"/>
        </w:rPr>
      </w:pPr>
      <w:r w:rsidRPr="005934EF">
        <w:rPr>
          <w:rFonts w:eastAsia="SimSun" w:hint="eastAsia"/>
          <w:lang w:eastAsia="zh-CN"/>
        </w:rPr>
        <w:t>表彰能在时间压力下展示出高水平的突发性新闻报导。</w:t>
      </w:r>
    </w:p>
    <w:p w:rsidR="00BC3C45" w:rsidRPr="005934EF" w:rsidRDefault="00BC3C45" w:rsidP="00BC3C45">
      <w:pPr>
        <w:snapToGrid w:val="0"/>
        <w:rPr>
          <w:rFonts w:eastAsia="SimSun"/>
          <w:lang w:eastAsia="zh-CN"/>
        </w:rPr>
      </w:pPr>
    </w:p>
    <w:p w:rsidR="00BC3C45" w:rsidRPr="005934EF" w:rsidRDefault="00BC3C45" w:rsidP="00BC3C45">
      <w:pPr>
        <w:snapToGrid w:val="0"/>
        <w:rPr>
          <w:rFonts w:eastAsia="SimSun"/>
          <w:lang w:eastAsia="zh-CN"/>
        </w:rPr>
      </w:pPr>
    </w:p>
    <w:p w:rsidR="00BC3C45" w:rsidRPr="005934EF" w:rsidRDefault="00BC3C45" w:rsidP="00BC3C45">
      <w:pPr>
        <w:snapToGrid w:val="0"/>
        <w:rPr>
          <w:b/>
          <w:bCs/>
          <w:lang w:eastAsia="zh-CN"/>
        </w:rPr>
      </w:pPr>
      <w:r w:rsidRPr="005934EF">
        <w:rPr>
          <w:rFonts w:eastAsia="SimSun" w:hint="eastAsia"/>
          <w:b/>
          <w:bCs/>
          <w:lang w:eastAsia="zh-CN"/>
        </w:rPr>
        <w:t>卓越经济报导奖</w:t>
      </w:r>
    </w:p>
    <w:p w:rsidR="00BC3C45" w:rsidRPr="005934EF" w:rsidRDefault="00BC3C45" w:rsidP="00BC3C45">
      <w:pPr>
        <w:snapToGrid w:val="0"/>
        <w:rPr>
          <w:rFonts w:eastAsia="SimSun"/>
          <w:lang w:eastAsia="zh-CN"/>
        </w:rPr>
      </w:pPr>
      <w:r w:rsidRPr="005934EF">
        <w:rPr>
          <w:rFonts w:eastAsia="SimSun" w:hint="eastAsia"/>
          <w:lang w:eastAsia="zh-CN"/>
        </w:rPr>
        <w:t>表彰对重要经济话题高水平的报导及分析。</w:t>
      </w:r>
    </w:p>
    <w:p w:rsidR="00BC3C45" w:rsidRPr="005934EF" w:rsidRDefault="00BC3C45" w:rsidP="00BC3C45">
      <w:pPr>
        <w:snapToGrid w:val="0"/>
        <w:rPr>
          <w:rFonts w:eastAsia="SimSun"/>
          <w:lang w:eastAsia="zh-CN"/>
        </w:rPr>
      </w:pPr>
    </w:p>
    <w:p w:rsidR="00BC3C45" w:rsidRPr="005934EF" w:rsidRDefault="00BC3C45" w:rsidP="00BC3C45">
      <w:pPr>
        <w:snapToGrid w:val="0"/>
        <w:rPr>
          <w:b/>
          <w:bCs/>
          <w:lang w:eastAsia="zh-CN"/>
        </w:rPr>
      </w:pPr>
      <w:r w:rsidRPr="005934EF">
        <w:rPr>
          <w:rFonts w:eastAsia="SimSun" w:hint="eastAsia"/>
          <w:b/>
          <w:bCs/>
          <w:lang w:eastAsia="zh-CN"/>
        </w:rPr>
        <w:t>卓越人权报导奖</w:t>
      </w:r>
    </w:p>
    <w:p w:rsidR="00BC3C45" w:rsidRPr="005934EF" w:rsidRDefault="00BC3C45" w:rsidP="00BC3C45">
      <w:pPr>
        <w:snapToGrid w:val="0"/>
        <w:rPr>
          <w:rFonts w:eastAsia="SimSun"/>
          <w:lang w:eastAsia="zh-CN"/>
        </w:rPr>
      </w:pPr>
      <w:r w:rsidRPr="005934EF">
        <w:rPr>
          <w:rFonts w:eastAsia="SimSun" w:hint="eastAsia"/>
          <w:lang w:eastAsia="zh-CN"/>
        </w:rPr>
        <w:t>表彰对重要人权话题的高水平报导。</w:t>
      </w:r>
    </w:p>
    <w:p w:rsidR="00BC3C45" w:rsidRPr="005934EF" w:rsidRDefault="00BC3C45" w:rsidP="00BC3C45">
      <w:pPr>
        <w:snapToGrid w:val="0"/>
        <w:rPr>
          <w:rFonts w:ascii="新細明體" w:hAnsi="新細明體"/>
          <w:lang w:eastAsia="zh-CN"/>
        </w:rPr>
      </w:pPr>
    </w:p>
    <w:p w:rsidR="00BC3C45" w:rsidRPr="005934EF" w:rsidRDefault="00BC3C45" w:rsidP="00BC3C45">
      <w:pPr>
        <w:snapToGrid w:val="0"/>
        <w:rPr>
          <w:rFonts w:ascii="新細明體" w:hAnsi="新細明體"/>
          <w:b/>
          <w:bCs/>
          <w:lang w:eastAsia="zh-CN"/>
        </w:rPr>
      </w:pPr>
      <w:r w:rsidRPr="005934EF">
        <w:rPr>
          <w:rFonts w:ascii="新細明體" w:eastAsia="SimSun" w:hAnsi="新細明體" w:hint="eastAsia"/>
          <w:b/>
          <w:bCs/>
          <w:lang w:eastAsia="zh-CN"/>
        </w:rPr>
        <w:t>卓越环境报导奖</w:t>
      </w:r>
    </w:p>
    <w:p w:rsidR="00BC3C45" w:rsidRPr="005934EF" w:rsidRDefault="00BC3C45" w:rsidP="00BC3C45">
      <w:pPr>
        <w:snapToGrid w:val="0"/>
        <w:rPr>
          <w:rFonts w:ascii="新細明體" w:hAnsi="新細明體"/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表彰对重要环境话题高水平的报导。</w:t>
      </w:r>
    </w:p>
    <w:p w:rsidR="00BC3C45" w:rsidRPr="005934EF" w:rsidRDefault="00BC3C45" w:rsidP="00BC3C45">
      <w:pPr>
        <w:snapToGrid w:val="0"/>
        <w:rPr>
          <w:rFonts w:ascii="新細明體" w:hAnsi="新細明體"/>
          <w:lang w:eastAsia="zh-CN"/>
        </w:rPr>
      </w:pPr>
    </w:p>
    <w:p w:rsidR="00BC3C45" w:rsidRPr="005934EF" w:rsidRDefault="00BC3C45" w:rsidP="00BC3C45">
      <w:pPr>
        <w:snapToGrid w:val="0"/>
        <w:rPr>
          <w:rFonts w:ascii="新細明體" w:hAnsi="新細明體"/>
          <w:b/>
          <w:bCs/>
          <w:lang w:eastAsia="zh-CN"/>
        </w:rPr>
      </w:pPr>
      <w:r w:rsidRPr="005934EF">
        <w:rPr>
          <w:rFonts w:ascii="新細明體" w:eastAsia="SimSun" w:hAnsi="新細明體" w:hint="eastAsia"/>
          <w:b/>
          <w:bCs/>
          <w:lang w:eastAsia="zh-CN"/>
        </w:rPr>
        <w:t>卓越专题特写奖</w:t>
      </w:r>
    </w:p>
    <w:p w:rsidR="00BC3C45" w:rsidRPr="005934EF" w:rsidRDefault="00BC3C45" w:rsidP="00BC3C45">
      <w:pPr>
        <w:snapToGrid w:val="0"/>
        <w:rPr>
          <w:rStyle w:val="expl"/>
          <w:rFonts w:ascii="新細明體" w:hAnsi="新細明體"/>
          <w:szCs w:val="18"/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表彰能呈现对某想法、事件、趋势或人物的独创性见解及阐明某</w:t>
      </w:r>
      <w:r w:rsidRPr="005934EF">
        <w:rPr>
          <w:rStyle w:val="expl"/>
          <w:rFonts w:ascii="新細明體" w:eastAsia="SimSun" w:hAnsi="新細明體" w:hint="eastAsia"/>
          <w:szCs w:val="18"/>
          <w:lang w:eastAsia="zh-CN"/>
        </w:rPr>
        <w:t>话题重要性的高水平</w:t>
      </w:r>
      <w:r w:rsidRPr="005934EF">
        <w:rPr>
          <w:rFonts w:ascii="新細明體" w:eastAsia="SimSun" w:hAnsi="新細明體" w:hint="eastAsia"/>
          <w:lang w:eastAsia="zh-CN"/>
        </w:rPr>
        <w:t>新闻报导作品</w:t>
      </w:r>
      <w:r w:rsidRPr="005934EF">
        <w:rPr>
          <w:rStyle w:val="expl"/>
          <w:rFonts w:ascii="新細明體" w:eastAsia="SimSun" w:hAnsi="新細明體" w:hint="eastAsia"/>
          <w:szCs w:val="18"/>
          <w:lang w:eastAsia="zh-CN"/>
        </w:rPr>
        <w:t>。仅限提交一件作品。</w:t>
      </w:r>
    </w:p>
    <w:p w:rsidR="00BC3C45" w:rsidRPr="005934EF" w:rsidRDefault="00BC3C45" w:rsidP="00BC3C45">
      <w:pPr>
        <w:snapToGrid w:val="0"/>
        <w:rPr>
          <w:rFonts w:ascii="新細明體" w:hAnsi="新細明體"/>
          <w:b/>
          <w:bCs/>
          <w:lang w:eastAsia="zh-CN"/>
        </w:rPr>
      </w:pPr>
    </w:p>
    <w:p w:rsidR="00BC3C45" w:rsidRPr="005934EF" w:rsidRDefault="00BC3C45" w:rsidP="00BC3C45">
      <w:pPr>
        <w:snapToGrid w:val="0"/>
        <w:rPr>
          <w:rFonts w:ascii="新細明體" w:hAnsi="新細明體"/>
          <w:b/>
          <w:bCs/>
          <w:lang w:eastAsia="zh-CN"/>
        </w:rPr>
      </w:pPr>
      <w:r w:rsidRPr="005934EF">
        <w:rPr>
          <w:rFonts w:ascii="新細明體" w:eastAsia="SimSun" w:hAnsi="新細明體" w:hint="eastAsia"/>
          <w:b/>
          <w:bCs/>
          <w:lang w:eastAsia="zh-CN"/>
        </w:rPr>
        <w:t>卓越评论奖</w:t>
      </w:r>
    </w:p>
    <w:p w:rsidR="00BC3C45" w:rsidRPr="005934EF" w:rsidRDefault="00BC3C45" w:rsidP="00BC3C45">
      <w:pPr>
        <w:snapToGrid w:val="0"/>
        <w:rPr>
          <w:rFonts w:ascii="新細明體" w:hAnsi="新細明體"/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表彰能牵引议论带动话题的评论或社论报导。</w:t>
      </w:r>
    </w:p>
    <w:p w:rsidR="00BC3C45" w:rsidRPr="005934EF" w:rsidRDefault="00BC3C45" w:rsidP="00BC3C45">
      <w:pPr>
        <w:snapToGrid w:val="0"/>
        <w:rPr>
          <w:rFonts w:ascii="新細明體" w:hAnsi="新細明體"/>
          <w:b/>
          <w:bCs/>
          <w:lang w:eastAsia="zh-CN"/>
        </w:rPr>
      </w:pPr>
    </w:p>
    <w:p w:rsidR="00BC3C45" w:rsidRPr="005934EF" w:rsidRDefault="00BC3C45" w:rsidP="00BC3C45">
      <w:pPr>
        <w:snapToGrid w:val="0"/>
        <w:rPr>
          <w:rFonts w:ascii="新細明體" w:hAnsi="新細明體"/>
          <w:b/>
          <w:bCs/>
          <w:lang w:eastAsia="zh-CN"/>
        </w:rPr>
      </w:pPr>
      <w:r w:rsidRPr="005934EF">
        <w:rPr>
          <w:rFonts w:ascii="新細明體" w:eastAsia="SimSun" w:hAnsi="新細明體" w:hint="eastAsia"/>
          <w:b/>
          <w:bCs/>
          <w:lang w:eastAsia="zh-CN"/>
        </w:rPr>
        <w:t>卓越新闻摄影奖</w:t>
      </w:r>
    </w:p>
    <w:p w:rsidR="00BC3C45" w:rsidRPr="005934EF" w:rsidRDefault="00BC3C45" w:rsidP="00BC3C45">
      <w:pPr>
        <w:snapToGrid w:val="0"/>
        <w:rPr>
          <w:rFonts w:ascii="新細明體" w:hAnsi="新細明體"/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表彰对突发性新闻而呈现的高水平新闻摄影作品。（注：入围作品须为该出版物独家拍摄）</w:t>
      </w:r>
    </w:p>
    <w:p w:rsidR="00BC3C45" w:rsidRPr="005934EF" w:rsidRDefault="00BC3C45" w:rsidP="00BC3C45">
      <w:pPr>
        <w:snapToGrid w:val="0"/>
        <w:rPr>
          <w:rFonts w:ascii="新細明體" w:hAnsi="新細明體"/>
          <w:b/>
          <w:bCs/>
          <w:lang w:eastAsia="zh-CN"/>
        </w:rPr>
      </w:pPr>
    </w:p>
    <w:p w:rsidR="00BC3C45" w:rsidRPr="005934EF" w:rsidRDefault="00BC3C45" w:rsidP="00BC3C45">
      <w:pPr>
        <w:snapToGrid w:val="0"/>
        <w:rPr>
          <w:rFonts w:ascii="新細明體" w:hAnsi="新細明體"/>
          <w:b/>
          <w:bCs/>
          <w:lang w:eastAsia="zh-CN"/>
        </w:rPr>
      </w:pPr>
      <w:r w:rsidRPr="005934EF">
        <w:rPr>
          <w:rFonts w:ascii="新細明體" w:eastAsia="SimSun" w:hAnsi="新細明體" w:hint="eastAsia"/>
          <w:b/>
          <w:bCs/>
          <w:lang w:eastAsia="zh-CN"/>
        </w:rPr>
        <w:t>卓越特写摄影奖</w:t>
      </w:r>
    </w:p>
    <w:p w:rsidR="00BC3C45" w:rsidRPr="005934EF" w:rsidRDefault="00BC3C45" w:rsidP="00BC3C45">
      <w:pPr>
        <w:snapToGrid w:val="0"/>
        <w:rPr>
          <w:rFonts w:ascii="新細明體" w:hAnsi="新細明體"/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表彰在文章中或摄影随笔中展示出高水平的特写摄影作品。（注：入围作品须为该出版物独家拍摄）</w:t>
      </w:r>
    </w:p>
    <w:p w:rsidR="00BC3C45" w:rsidRPr="005934EF" w:rsidRDefault="00BC3C45" w:rsidP="00BC3C45">
      <w:pPr>
        <w:snapToGrid w:val="0"/>
        <w:rPr>
          <w:rFonts w:ascii="新細明體" w:hAnsi="新細明體"/>
          <w:b/>
          <w:bCs/>
          <w:lang w:eastAsia="zh-CN"/>
        </w:rPr>
      </w:pPr>
    </w:p>
    <w:p w:rsidR="00BC3C45" w:rsidRPr="005934EF" w:rsidRDefault="00BC3C45" w:rsidP="00BC3C45">
      <w:pPr>
        <w:snapToGrid w:val="0"/>
        <w:rPr>
          <w:rFonts w:ascii="新細明體" w:hAnsi="新細明體"/>
          <w:b/>
          <w:bCs/>
          <w:lang w:eastAsia="zh-CN"/>
        </w:rPr>
      </w:pPr>
      <w:r w:rsidRPr="005934EF">
        <w:rPr>
          <w:rFonts w:ascii="新細明體" w:eastAsia="SimSun" w:hAnsi="新細明體" w:hint="eastAsia"/>
          <w:b/>
          <w:bCs/>
          <w:lang w:eastAsia="zh-CN"/>
        </w:rPr>
        <w:t>卓越评论漫画奖</w:t>
      </w:r>
    </w:p>
    <w:p w:rsidR="00BC3C45" w:rsidRPr="005934EF" w:rsidRDefault="00BC3C45" w:rsidP="00BC3C45">
      <w:pPr>
        <w:snapToGrid w:val="0"/>
        <w:rPr>
          <w:rStyle w:val="expl"/>
          <w:rFonts w:ascii="新細明體" w:hAnsi="新細明體"/>
          <w:szCs w:val="18"/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表彰突显评论话题的高水平漫画。（注：入围作品需具体化地评论人物或</w:t>
      </w:r>
      <w:r w:rsidRPr="005934EF">
        <w:rPr>
          <w:rStyle w:val="expl"/>
          <w:rFonts w:ascii="新細明體" w:eastAsia="SimSun" w:hAnsi="新細明體" w:hint="eastAsia"/>
          <w:szCs w:val="18"/>
          <w:lang w:eastAsia="zh-CN"/>
        </w:rPr>
        <w:t>描述处境）</w:t>
      </w:r>
    </w:p>
    <w:p w:rsidR="00BC3C45" w:rsidRPr="005934EF" w:rsidRDefault="00BC3C45" w:rsidP="00BC3C45">
      <w:pPr>
        <w:snapToGrid w:val="0"/>
        <w:rPr>
          <w:rStyle w:val="expl"/>
          <w:szCs w:val="18"/>
          <w:lang w:eastAsia="zh-CN"/>
        </w:rPr>
      </w:pPr>
    </w:p>
    <w:p w:rsidR="00BC3C45" w:rsidRPr="005934EF" w:rsidRDefault="00BC3C45" w:rsidP="00BC3C45">
      <w:pPr>
        <w:snapToGrid w:val="0"/>
        <w:rPr>
          <w:b/>
          <w:bCs/>
          <w:lang w:eastAsia="zh-CN"/>
        </w:rPr>
      </w:pPr>
      <w:r w:rsidRPr="005934EF">
        <w:rPr>
          <w:rFonts w:eastAsia="SimSun" w:hint="eastAsia"/>
          <w:b/>
          <w:bCs/>
          <w:lang w:eastAsia="zh-CN"/>
        </w:rPr>
        <w:t>卓越视觉展示奖</w:t>
      </w:r>
    </w:p>
    <w:p w:rsidR="00BC3C45" w:rsidRPr="005934EF" w:rsidRDefault="00BC3C45" w:rsidP="00BC3C45">
      <w:pPr>
        <w:pStyle w:val="PlainText"/>
        <w:jc w:val="both"/>
        <w:rPr>
          <w:sz w:val="24"/>
          <w:lang w:eastAsia="zh-CN"/>
        </w:rPr>
      </w:pPr>
      <w:r w:rsidRPr="005934EF">
        <w:rPr>
          <w:rFonts w:eastAsia="SimSun" w:hint="eastAsia"/>
          <w:sz w:val="24"/>
          <w:lang w:eastAsia="zh-CN"/>
        </w:rPr>
        <w:t>表彰高水平的图像性文章或</w:t>
      </w:r>
      <w:r w:rsidRPr="005934EF">
        <w:rPr>
          <w:rStyle w:val="expl"/>
          <w:rFonts w:eastAsia="SimSun" w:hint="eastAsia"/>
          <w:sz w:val="24"/>
          <w:szCs w:val="18"/>
          <w:lang w:eastAsia="zh-CN"/>
        </w:rPr>
        <w:t>描述</w:t>
      </w:r>
      <w:r w:rsidRPr="005934EF">
        <w:rPr>
          <w:rFonts w:eastAsia="SimSun" w:hint="eastAsia"/>
          <w:sz w:val="24"/>
          <w:lang w:eastAsia="zh-CN"/>
        </w:rPr>
        <w:t>信息的图像。（注：此奖项只接受印刷参赛品</w:t>
      </w:r>
      <w:r w:rsidRPr="005934EF">
        <w:rPr>
          <w:rStyle w:val="expl"/>
          <w:rFonts w:eastAsia="SimSun" w:hint="eastAsia"/>
          <w:sz w:val="24"/>
          <w:szCs w:val="18"/>
          <w:lang w:eastAsia="zh-CN"/>
        </w:rPr>
        <w:t>）</w:t>
      </w:r>
    </w:p>
    <w:p w:rsidR="00BC3C45" w:rsidRPr="005934EF" w:rsidRDefault="00BC3C45" w:rsidP="00BC3C45">
      <w:pPr>
        <w:snapToGrid w:val="0"/>
        <w:rPr>
          <w:lang w:eastAsia="zh-CN"/>
        </w:rPr>
      </w:pPr>
    </w:p>
    <w:p w:rsidR="00BC3C45" w:rsidRPr="005934EF" w:rsidRDefault="00BC3C45" w:rsidP="00BC3C45">
      <w:pPr>
        <w:snapToGrid w:val="0"/>
        <w:rPr>
          <w:rFonts w:eastAsia="SimSun"/>
          <w:b/>
          <w:bCs/>
          <w:u w:val="single"/>
          <w:lang w:eastAsia="zh-CN"/>
        </w:rPr>
      </w:pPr>
      <w:r w:rsidRPr="005934EF">
        <w:rPr>
          <w:rFonts w:eastAsia="SimSun" w:hint="eastAsia"/>
          <w:b/>
          <w:bCs/>
          <w:lang w:eastAsia="zh-CN"/>
        </w:rPr>
        <w:t>卓越多媒体新闻奖</w:t>
      </w:r>
      <w:r w:rsidRPr="005934EF">
        <w:rPr>
          <w:rFonts w:ascii="Arial" w:hAnsi="Arial" w:cs="Arial"/>
          <w:shd w:val="clear" w:color="auto" w:fill="FFFFFF"/>
          <w:lang w:eastAsia="zh-CN"/>
        </w:rPr>
        <w:br/>
      </w:r>
      <w:r w:rsidRPr="005934EF">
        <w:rPr>
          <w:rFonts w:eastAsia="SimSun" w:hint="eastAsia"/>
          <w:lang w:eastAsia="zh-CN"/>
        </w:rPr>
        <w:t>表彰运用多媒体技术来</w:t>
      </w:r>
      <w:r w:rsidRPr="005934EF">
        <w:rPr>
          <w:rStyle w:val="mediumtext1"/>
          <w:rFonts w:ascii="Arial" w:eastAsia="SimSun" w:hAnsi="Arial" w:cs="Arial" w:hint="eastAsia"/>
          <w:shd w:val="clear" w:color="auto" w:fill="FFFFFF"/>
          <w:lang w:eastAsia="zh-CN"/>
        </w:rPr>
        <w:t>描述</w:t>
      </w:r>
      <w:r w:rsidRPr="005934EF">
        <w:rPr>
          <w:rFonts w:eastAsia="SimSun" w:hint="eastAsia"/>
          <w:lang w:eastAsia="zh-CN"/>
        </w:rPr>
        <w:t>某想法、事件、趋势或人物</w:t>
      </w:r>
      <w:r w:rsidRPr="005934EF">
        <w:rPr>
          <w:rStyle w:val="mediumtext1"/>
          <w:rFonts w:ascii="Arial" w:eastAsia="SimSun" w:hAnsi="Arial" w:cs="Arial" w:hint="eastAsia"/>
          <w:shd w:val="clear" w:color="auto" w:fill="FFFFFF"/>
          <w:lang w:eastAsia="zh-CN"/>
        </w:rPr>
        <w:t>，</w:t>
      </w:r>
      <w:r w:rsidRPr="005934EF">
        <w:rPr>
          <w:rFonts w:eastAsia="SimSun" w:hint="eastAsia"/>
          <w:lang w:eastAsia="zh-CN"/>
        </w:rPr>
        <w:t>或阐明某</w:t>
      </w:r>
      <w:r w:rsidRPr="005934EF">
        <w:rPr>
          <w:rStyle w:val="expl"/>
          <w:rFonts w:eastAsia="SimSun" w:hint="eastAsia"/>
          <w:szCs w:val="18"/>
          <w:lang w:eastAsia="zh-CN"/>
        </w:rPr>
        <w:t>重要话题的原创</w:t>
      </w:r>
      <w:r w:rsidRPr="005934EF">
        <w:rPr>
          <w:rFonts w:eastAsia="SimSun" w:hint="eastAsia"/>
          <w:lang w:eastAsia="zh-CN"/>
        </w:rPr>
        <w:t>新闻报导</w:t>
      </w:r>
      <w:r w:rsidRPr="005934EF">
        <w:rPr>
          <w:rFonts w:eastAsia="SimSun" w:hint="eastAsia"/>
          <w:lang w:eastAsia="zh-CN"/>
        </w:rPr>
        <w:lastRenderedPageBreak/>
        <w:t>作品</w:t>
      </w:r>
      <w:r w:rsidRPr="005934EF">
        <w:rPr>
          <w:rStyle w:val="expl"/>
          <w:rFonts w:eastAsia="SimSun" w:hint="eastAsia"/>
          <w:szCs w:val="18"/>
          <w:lang w:eastAsia="zh-CN"/>
        </w:rPr>
        <w:t>。</w:t>
      </w:r>
      <w:r w:rsidRPr="005934EF">
        <w:rPr>
          <w:rStyle w:val="mediumtext1"/>
          <w:rFonts w:ascii="Arial" w:eastAsia="SimSun" w:hAnsi="Arial" w:cs="Arial" w:hint="eastAsia"/>
          <w:shd w:val="clear" w:color="auto" w:fill="FFFFFF"/>
          <w:lang w:eastAsia="zh-CN"/>
        </w:rPr>
        <w:t>除</w:t>
      </w:r>
      <w:r w:rsidRPr="005934EF">
        <w:rPr>
          <w:rFonts w:eastAsia="SimSun" w:hint="eastAsia"/>
          <w:lang w:eastAsia="zh-CN"/>
        </w:rPr>
        <w:t>报导质素外</w:t>
      </w:r>
      <w:r w:rsidRPr="005934EF">
        <w:rPr>
          <w:rStyle w:val="mediumtext1"/>
          <w:rFonts w:ascii="Arial" w:eastAsia="SimSun" w:hAnsi="Arial" w:cs="Arial" w:hint="eastAsia"/>
          <w:shd w:val="clear" w:color="auto" w:fill="FFFFFF"/>
          <w:lang w:eastAsia="zh-CN"/>
        </w:rPr>
        <w:t>，如何将互动图形</w:t>
      </w:r>
      <w:r w:rsidRPr="005934EF">
        <w:rPr>
          <w:rFonts w:eastAsia="SimSun" w:hint="eastAsia"/>
          <w:lang w:eastAsia="zh-CN"/>
        </w:rPr>
        <w:t>、</w:t>
      </w:r>
      <w:r w:rsidRPr="005934EF">
        <w:rPr>
          <w:rStyle w:val="mediumtext1"/>
          <w:rFonts w:ascii="Arial" w:eastAsia="SimSun" w:hAnsi="Arial" w:cs="Arial" w:hint="eastAsia"/>
          <w:shd w:val="clear" w:color="auto" w:fill="FFFFFF"/>
          <w:lang w:eastAsia="zh-CN"/>
        </w:rPr>
        <w:t>摄影</w:t>
      </w:r>
      <w:r w:rsidRPr="005934EF">
        <w:rPr>
          <w:rFonts w:eastAsia="SimSun" w:hint="eastAsia"/>
          <w:lang w:eastAsia="zh-CN"/>
        </w:rPr>
        <w:t>、</w:t>
      </w:r>
      <w:r w:rsidRPr="005934EF">
        <w:rPr>
          <w:rStyle w:val="mediumtext1"/>
          <w:rFonts w:ascii="Arial" w:eastAsia="SimSun" w:hAnsi="Arial" w:cs="Arial" w:hint="eastAsia"/>
          <w:shd w:val="clear" w:color="auto" w:fill="FFFFFF"/>
          <w:lang w:eastAsia="zh-CN"/>
        </w:rPr>
        <w:t>音频和</w:t>
      </w:r>
      <w:r w:rsidRPr="005934EF">
        <w:rPr>
          <w:rStyle w:val="mediumtext1"/>
          <w:rFonts w:ascii="Arial" w:eastAsia="SimSun" w:hAnsi="Arial" w:cs="Arial"/>
          <w:shd w:val="clear" w:color="auto" w:fill="FFFFFF"/>
          <w:lang w:eastAsia="zh-CN"/>
        </w:rPr>
        <w:t>/</w:t>
      </w:r>
      <w:r w:rsidRPr="005934EF">
        <w:rPr>
          <w:rStyle w:val="mediumtext1"/>
          <w:rFonts w:ascii="Arial" w:eastAsia="SimSun" w:hAnsi="Arial" w:cs="Arial" w:hint="eastAsia"/>
          <w:shd w:val="clear" w:color="auto" w:fill="FFFFFF"/>
          <w:lang w:eastAsia="zh-CN"/>
        </w:rPr>
        <w:t>或视频整合到单一表现方式亦是评选准则。只接受旨在提供数据的新闻网站，即出版物附属网站或</w:t>
      </w:r>
      <w:r w:rsidRPr="005934EF">
        <w:rPr>
          <w:rFonts w:eastAsia="SimSun" w:hint="eastAsia"/>
          <w:lang w:eastAsia="zh-CN"/>
        </w:rPr>
        <w:t>独立在线出版物的</w:t>
      </w:r>
      <w:r w:rsidRPr="005934EF">
        <w:rPr>
          <w:rStyle w:val="mediumtext1"/>
          <w:rFonts w:ascii="Arial" w:eastAsia="SimSun" w:hAnsi="Arial" w:cs="Arial" w:hint="eastAsia"/>
          <w:shd w:val="clear" w:color="auto" w:fill="FFFFFF"/>
          <w:lang w:eastAsia="zh-CN"/>
        </w:rPr>
        <w:t>提名。</w:t>
      </w:r>
    </w:p>
    <w:p w:rsidR="00BC3C45" w:rsidRPr="005934EF" w:rsidRDefault="00BC3C45" w:rsidP="00BC3C45">
      <w:pPr>
        <w:snapToGrid w:val="0"/>
        <w:rPr>
          <w:rFonts w:eastAsiaTheme="minorEastAsia"/>
          <w:b/>
          <w:bCs/>
          <w:u w:val="single"/>
          <w:lang w:eastAsia="zh-CN"/>
        </w:rPr>
      </w:pPr>
    </w:p>
    <w:p w:rsidR="00BC3C45" w:rsidRPr="005934EF" w:rsidRDefault="00BC3C45" w:rsidP="00BC3C45">
      <w:pPr>
        <w:snapToGrid w:val="0"/>
        <w:rPr>
          <w:rFonts w:asciiTheme="minorEastAsia" w:eastAsiaTheme="minorEastAsia" w:hAnsiTheme="minorEastAsia"/>
          <w:b/>
          <w:bCs/>
          <w:lang w:eastAsia="zh-CN"/>
        </w:rPr>
      </w:pPr>
      <w:r w:rsidRPr="005934EF">
        <w:rPr>
          <w:rFonts w:asciiTheme="minorEastAsia" w:eastAsia="SimSun" w:hAnsiTheme="minorEastAsia" w:hint="eastAsia"/>
          <w:b/>
          <w:bCs/>
          <w:lang w:eastAsia="zh-CN"/>
        </w:rPr>
        <w:t>卓越</w:t>
      </w:r>
      <w:r w:rsidRPr="005934EF">
        <w:rPr>
          <w:rStyle w:val="shorttext"/>
          <w:rFonts w:asciiTheme="minorEastAsia" w:eastAsia="SimSun" w:hAnsiTheme="minorEastAsia" w:cs="細明體" w:hint="eastAsia"/>
          <w:b/>
          <w:lang w:eastAsia="zh-CN"/>
        </w:rPr>
        <w:t>生活时尚</w:t>
      </w:r>
      <w:r w:rsidRPr="005934EF">
        <w:rPr>
          <w:rFonts w:asciiTheme="minorEastAsia" w:eastAsia="SimSun" w:hAnsiTheme="minorEastAsia" w:hint="eastAsia"/>
          <w:b/>
          <w:bCs/>
          <w:lang w:eastAsia="zh-CN"/>
        </w:rPr>
        <w:t>报导奖</w:t>
      </w:r>
    </w:p>
    <w:p w:rsidR="00BC3C45" w:rsidRPr="005934EF" w:rsidRDefault="00BC3C45" w:rsidP="00BC3C45">
      <w:pPr>
        <w:snapToGrid w:val="0"/>
        <w:rPr>
          <w:rFonts w:asciiTheme="minorEastAsia" w:eastAsiaTheme="minorEastAsia" w:hAnsiTheme="minorEastAsia"/>
          <w:b/>
          <w:bCs/>
          <w:lang w:eastAsia="zh-CN"/>
        </w:rPr>
      </w:pPr>
      <w:r w:rsidRPr="005934EF">
        <w:rPr>
          <w:rFonts w:asciiTheme="minorEastAsia" w:eastAsia="SimSun" w:hAnsiTheme="minorEastAsia" w:hint="eastAsia"/>
          <w:lang w:eastAsia="zh-CN"/>
        </w:rPr>
        <w:t>表彰能呈现对</w:t>
      </w:r>
      <w:r w:rsidRPr="005934EF">
        <w:rPr>
          <w:rStyle w:val="shorttext"/>
          <w:rFonts w:asciiTheme="minorEastAsia" w:eastAsia="SimSun" w:hAnsiTheme="minorEastAsia" w:cs="細明體" w:hint="eastAsia"/>
          <w:lang w:eastAsia="zh-CN"/>
        </w:rPr>
        <w:t>生活时尚</w:t>
      </w:r>
      <w:r w:rsidRPr="005934EF">
        <w:rPr>
          <w:rFonts w:asciiTheme="minorEastAsia" w:eastAsia="SimSun" w:hAnsiTheme="minorEastAsia" w:hint="eastAsia"/>
          <w:lang w:eastAsia="zh-CN"/>
        </w:rPr>
        <w:t>的独创性见解及阐明某</w:t>
      </w:r>
      <w:r w:rsidRPr="005934EF">
        <w:rPr>
          <w:rStyle w:val="expl"/>
          <w:rFonts w:asciiTheme="minorEastAsia" w:eastAsia="SimSun" w:hAnsiTheme="minorEastAsia" w:hint="eastAsia"/>
          <w:szCs w:val="18"/>
          <w:lang w:eastAsia="zh-CN"/>
        </w:rPr>
        <w:t>话题重要性的高水平</w:t>
      </w:r>
      <w:r w:rsidRPr="005934EF">
        <w:rPr>
          <w:rFonts w:asciiTheme="minorEastAsia" w:eastAsia="SimSun" w:hAnsiTheme="minorEastAsia" w:hint="eastAsia"/>
          <w:lang w:eastAsia="zh-CN"/>
        </w:rPr>
        <w:t>新闻报导作品</w:t>
      </w:r>
      <w:r w:rsidRPr="005934EF">
        <w:rPr>
          <w:rStyle w:val="expl"/>
          <w:rFonts w:asciiTheme="minorEastAsia" w:eastAsia="SimSun" w:hAnsiTheme="minorEastAsia" w:hint="eastAsia"/>
          <w:szCs w:val="18"/>
          <w:lang w:eastAsia="zh-CN"/>
        </w:rPr>
        <w:t>。</w:t>
      </w:r>
    </w:p>
    <w:p w:rsidR="00BC3C45" w:rsidRPr="005934EF" w:rsidRDefault="00BC3C45" w:rsidP="00BC3C45">
      <w:pPr>
        <w:snapToGrid w:val="0"/>
        <w:rPr>
          <w:rFonts w:eastAsiaTheme="minorEastAsia"/>
          <w:b/>
          <w:bCs/>
          <w:u w:val="single"/>
          <w:lang w:eastAsia="zh-CN"/>
        </w:rPr>
      </w:pPr>
    </w:p>
    <w:p w:rsidR="00BC3C45" w:rsidRPr="005934EF" w:rsidRDefault="00BC3C45" w:rsidP="00BC3C45">
      <w:pPr>
        <w:pStyle w:val="PlainText"/>
        <w:rPr>
          <w:rFonts w:asciiTheme="minorEastAsia" w:eastAsiaTheme="minorEastAsia" w:hAnsiTheme="minorEastAsia" w:cs="Arial"/>
          <w:lang w:eastAsia="zh-CN"/>
        </w:rPr>
      </w:pPr>
    </w:p>
    <w:p w:rsidR="00BC3C45" w:rsidRPr="005934EF" w:rsidRDefault="00BC3C45" w:rsidP="00BC3C45">
      <w:pPr>
        <w:snapToGrid w:val="0"/>
        <w:rPr>
          <w:rFonts w:asciiTheme="minorEastAsia" w:eastAsiaTheme="minorEastAsia" w:hAnsiTheme="minorEastAsia"/>
          <w:b/>
          <w:bCs/>
          <w:lang w:eastAsia="zh-CN"/>
        </w:rPr>
      </w:pPr>
      <w:r w:rsidRPr="005934EF">
        <w:rPr>
          <w:rFonts w:asciiTheme="minorEastAsia" w:eastAsia="SimSun" w:hAnsiTheme="minorEastAsia" w:hint="eastAsia"/>
          <w:b/>
          <w:bCs/>
          <w:lang w:eastAsia="zh-CN"/>
        </w:rPr>
        <w:t>卓越解释性报导奖</w:t>
      </w:r>
    </w:p>
    <w:p w:rsidR="00BC3C45" w:rsidRPr="005934EF" w:rsidRDefault="00BC3C45" w:rsidP="00BC3C45">
      <w:pPr>
        <w:snapToGrid w:val="0"/>
        <w:rPr>
          <w:rFonts w:asciiTheme="minorEastAsia" w:eastAsiaTheme="minorEastAsia" w:hAnsiTheme="minorEastAsia"/>
          <w:lang w:eastAsia="zh-CN"/>
        </w:rPr>
      </w:pPr>
      <w:r w:rsidRPr="005934EF">
        <w:rPr>
          <w:rFonts w:asciiTheme="minorEastAsia" w:eastAsia="SimSun" w:hAnsiTheme="minorEastAsia" w:hint="eastAsia"/>
          <w:lang w:eastAsia="zh-CN"/>
        </w:rPr>
        <w:t>表彰对</w:t>
      </w:r>
      <w:r w:rsidRPr="005934EF">
        <w:rPr>
          <w:rFonts w:asciiTheme="minorEastAsia" w:eastAsia="SimSun" w:hAnsiTheme="minorEastAsia" w:hint="eastAsia"/>
          <w:bCs/>
          <w:lang w:eastAsia="zh-CN"/>
        </w:rPr>
        <w:t>解释性话题</w:t>
      </w:r>
      <w:r w:rsidRPr="005934EF">
        <w:rPr>
          <w:rFonts w:asciiTheme="minorEastAsia" w:eastAsia="SimSun" w:hAnsiTheme="minorEastAsia" w:hint="eastAsia"/>
          <w:lang w:eastAsia="zh-CN"/>
        </w:rPr>
        <w:t>的高水平报导。</w:t>
      </w:r>
    </w:p>
    <w:p w:rsidR="00BC3C45" w:rsidRPr="005934EF" w:rsidRDefault="00BC3C45" w:rsidP="00BC3C45">
      <w:pPr>
        <w:snapToGrid w:val="0"/>
        <w:rPr>
          <w:b/>
          <w:bCs/>
          <w:lang w:eastAsia="zh-CN"/>
        </w:rPr>
      </w:pPr>
    </w:p>
    <w:p w:rsidR="00BC3C45" w:rsidRPr="005934EF" w:rsidRDefault="00BC3C45" w:rsidP="00BC3C45">
      <w:pPr>
        <w:snapToGrid w:val="0"/>
        <w:rPr>
          <w:b/>
          <w:bCs/>
          <w:lang w:eastAsia="zh-CN"/>
        </w:rPr>
      </w:pPr>
    </w:p>
    <w:p w:rsidR="00BC3C45" w:rsidRPr="005934EF" w:rsidRDefault="00BC3C45" w:rsidP="00BC3C45">
      <w:pPr>
        <w:snapToGrid w:val="0"/>
        <w:rPr>
          <w:b/>
          <w:bCs/>
          <w:lang w:eastAsia="zh-CN"/>
        </w:rPr>
      </w:pPr>
      <w:r w:rsidRPr="005934EF">
        <w:rPr>
          <w:rFonts w:eastAsia="SimSun" w:hint="eastAsia"/>
          <w:b/>
          <w:bCs/>
          <w:lang w:eastAsia="zh-CN"/>
        </w:rPr>
        <w:t>独家新闻奖</w:t>
      </w:r>
    </w:p>
    <w:p w:rsidR="00BC3C45" w:rsidRPr="005934EF" w:rsidRDefault="00BC3C45" w:rsidP="00BC3C45">
      <w:pPr>
        <w:snapToGrid w:val="0"/>
        <w:rPr>
          <w:lang w:eastAsia="zh-CN"/>
        </w:rPr>
      </w:pPr>
      <w:r w:rsidRPr="005934EF">
        <w:rPr>
          <w:rFonts w:eastAsia="SimSun" w:hint="eastAsia"/>
          <w:lang w:eastAsia="zh-CN"/>
        </w:rPr>
        <w:t>表彰具有重大现实意义，并被其他媒体进行后续报导的独家新闻故事。</w:t>
      </w:r>
    </w:p>
    <w:p w:rsidR="00BC3C45" w:rsidRPr="005934EF" w:rsidRDefault="00BC3C45" w:rsidP="00BC3C45">
      <w:pPr>
        <w:snapToGrid w:val="0"/>
        <w:rPr>
          <w:b/>
          <w:bCs/>
          <w:lang w:eastAsia="zh-CN"/>
        </w:rPr>
      </w:pPr>
    </w:p>
    <w:p w:rsidR="00BC3C45" w:rsidRPr="005934EF" w:rsidRDefault="00BC3C45" w:rsidP="00BC3C45">
      <w:pPr>
        <w:snapToGrid w:val="0"/>
        <w:rPr>
          <w:b/>
          <w:bCs/>
          <w:lang w:eastAsia="zh-CN"/>
        </w:rPr>
      </w:pPr>
      <w:r w:rsidRPr="005934EF">
        <w:rPr>
          <w:rFonts w:eastAsia="SimSun" w:hint="eastAsia"/>
          <w:b/>
          <w:bCs/>
          <w:lang w:eastAsia="zh-CN"/>
        </w:rPr>
        <w:t>年度记者奖</w:t>
      </w:r>
      <w:r w:rsidRPr="005934EF">
        <w:rPr>
          <w:b/>
          <w:bCs/>
          <w:lang w:eastAsia="zh-CN"/>
        </w:rPr>
        <w:t xml:space="preserve"> </w:t>
      </w:r>
    </w:p>
    <w:p w:rsidR="00BC3C45" w:rsidRPr="005934EF" w:rsidRDefault="00BC3C45" w:rsidP="00BC3C45">
      <w:pPr>
        <w:snapToGrid w:val="0"/>
        <w:rPr>
          <w:rStyle w:val="expl"/>
          <w:szCs w:val="18"/>
          <w:lang w:eastAsia="zh-CN"/>
        </w:rPr>
      </w:pPr>
      <w:r w:rsidRPr="005934EF">
        <w:rPr>
          <w:rFonts w:eastAsia="SimSun" w:hint="eastAsia"/>
          <w:lang w:eastAsia="zh-CN"/>
        </w:rPr>
        <w:t>表彰展示出高水平的新闻工作者。入围者需为出版物的定期</w:t>
      </w:r>
      <w:r w:rsidRPr="005934EF">
        <w:rPr>
          <w:rStyle w:val="expl"/>
          <w:rFonts w:eastAsia="SimSun" w:hint="eastAsia"/>
          <w:szCs w:val="18"/>
          <w:lang w:eastAsia="zh-CN"/>
        </w:rPr>
        <w:t>投稿人并有最少三至五篇文章。每份出版物只可提名一名记者参赛。（注：主题统一以及</w:t>
      </w:r>
      <w:r w:rsidRPr="005934EF">
        <w:rPr>
          <w:rFonts w:eastAsia="SimSun" w:hint="eastAsia"/>
          <w:lang w:eastAsia="zh-CN"/>
        </w:rPr>
        <w:t>每项参赛品最多可参加两项组别</w:t>
      </w:r>
      <w:r w:rsidRPr="005934EF">
        <w:rPr>
          <w:rStyle w:val="expl"/>
          <w:rFonts w:eastAsia="SimSun" w:hint="eastAsia"/>
          <w:szCs w:val="18"/>
          <w:lang w:eastAsia="zh-CN"/>
        </w:rPr>
        <w:t>的要求并不适用于此奖项）</w:t>
      </w:r>
    </w:p>
    <w:p w:rsidR="00BC3C45" w:rsidRPr="005934EF" w:rsidRDefault="00BC3C45" w:rsidP="00BC3C45">
      <w:pPr>
        <w:snapToGrid w:val="0"/>
        <w:rPr>
          <w:b/>
          <w:bCs/>
          <w:u w:val="single"/>
          <w:lang w:eastAsia="zh-CN"/>
        </w:rPr>
      </w:pPr>
    </w:p>
    <w:p w:rsidR="00BC3C45" w:rsidRPr="005934EF" w:rsidRDefault="00BC3C45" w:rsidP="00BC3C45">
      <w:pPr>
        <w:snapToGrid w:val="0"/>
        <w:rPr>
          <w:b/>
          <w:bCs/>
          <w:u w:val="single"/>
          <w:lang w:eastAsia="zh-CN"/>
        </w:rPr>
      </w:pPr>
      <w:r w:rsidRPr="005934EF">
        <w:rPr>
          <w:rFonts w:eastAsia="SimSun" w:hint="eastAsia"/>
          <w:b/>
          <w:bCs/>
          <w:u w:val="single"/>
          <w:lang w:eastAsia="zh-CN"/>
        </w:rPr>
        <w:t>只适用于杂志的奖项：</w:t>
      </w:r>
    </w:p>
    <w:p w:rsidR="00BC3C45" w:rsidRPr="005934EF" w:rsidRDefault="00BC3C45" w:rsidP="00BC3C45">
      <w:pPr>
        <w:snapToGrid w:val="0"/>
        <w:rPr>
          <w:b/>
          <w:bCs/>
          <w:lang w:eastAsia="zh-CN"/>
        </w:rPr>
      </w:pPr>
      <w:r w:rsidRPr="005934EF">
        <w:rPr>
          <w:rFonts w:eastAsia="SimSun" w:hint="eastAsia"/>
          <w:b/>
          <w:bCs/>
          <w:lang w:eastAsia="zh-CN"/>
        </w:rPr>
        <w:t>卓越杂志设计奖</w:t>
      </w:r>
    </w:p>
    <w:p w:rsidR="00BC3C45" w:rsidRPr="005934EF" w:rsidRDefault="00BC3C45" w:rsidP="00BC3C45">
      <w:pPr>
        <w:snapToGrid w:val="0"/>
        <w:rPr>
          <w:lang w:eastAsia="zh-CN"/>
        </w:rPr>
      </w:pPr>
      <w:r w:rsidRPr="005934EF">
        <w:rPr>
          <w:rFonts w:eastAsia="SimSun" w:hint="eastAsia"/>
          <w:lang w:eastAsia="zh-CN"/>
        </w:rPr>
        <w:t>表彰在视觉上呈现出高水平设计的杂志。</w:t>
      </w:r>
    </w:p>
    <w:p w:rsidR="00BC3C45" w:rsidRPr="005934EF" w:rsidRDefault="00BC3C45" w:rsidP="00BC3C45">
      <w:pPr>
        <w:snapToGrid w:val="0"/>
        <w:rPr>
          <w:b/>
          <w:lang w:eastAsia="zh-CN"/>
        </w:rPr>
      </w:pPr>
      <w:bookmarkStart w:id="0" w:name="_GoBack"/>
      <w:bookmarkEnd w:id="0"/>
    </w:p>
    <w:p w:rsidR="00BC3C45" w:rsidRPr="005934EF" w:rsidRDefault="00BC3C45" w:rsidP="00BC3C45">
      <w:pPr>
        <w:snapToGrid w:val="0"/>
        <w:rPr>
          <w:b/>
          <w:lang w:eastAsia="zh-CN"/>
        </w:rPr>
      </w:pPr>
    </w:p>
    <w:p w:rsidR="00BC3C45" w:rsidRPr="005934EF" w:rsidRDefault="00BC3C45" w:rsidP="00BC3C45">
      <w:pPr>
        <w:pStyle w:val="Heading2"/>
        <w:numPr>
          <w:ilvl w:val="0"/>
          <w:numId w:val="5"/>
        </w:numPr>
        <w:rPr>
          <w:bCs w:val="0"/>
          <w:color w:val="auto"/>
        </w:rPr>
      </w:pPr>
      <w:r w:rsidRPr="005934EF">
        <w:rPr>
          <w:rFonts w:eastAsia="SimSun" w:hint="eastAsia"/>
          <w:bCs w:val="0"/>
          <w:color w:val="auto"/>
          <w:lang w:eastAsia="zh-CN"/>
        </w:rPr>
        <w:t>作品提交要求</w:t>
      </w:r>
    </w:p>
    <w:p w:rsidR="00BC3C45" w:rsidRPr="005934EF" w:rsidRDefault="00BC3C45" w:rsidP="00BC3C45">
      <w:pPr>
        <w:rPr>
          <w:rFonts w:ascii="新細明體" w:hAnsi="新細明體"/>
          <w:lang w:eastAsia="zh-TW"/>
        </w:rPr>
      </w:pPr>
    </w:p>
    <w:p w:rsidR="00BC3C45" w:rsidRPr="005934EF" w:rsidRDefault="00BC3C45" w:rsidP="00BC3C45">
      <w:pPr>
        <w:numPr>
          <w:ilvl w:val="0"/>
          <w:numId w:val="2"/>
        </w:numPr>
        <w:snapToGrid w:val="0"/>
        <w:rPr>
          <w:rFonts w:ascii="新細明體" w:hAnsi="新細明體"/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每份出版物在每个组别中</w:t>
      </w:r>
      <w:r w:rsidRPr="005934EF">
        <w:rPr>
          <w:rFonts w:ascii="新細明體" w:eastAsia="SimSun" w:hAnsi="新細明體" w:hint="eastAsia"/>
          <w:u w:val="single"/>
          <w:lang w:eastAsia="zh-CN"/>
        </w:rPr>
        <w:t>最多可提名两件参赛品</w:t>
      </w:r>
      <w:r w:rsidRPr="005934EF">
        <w:rPr>
          <w:rFonts w:ascii="新細明體" w:eastAsia="SimSun" w:hAnsi="新細明體" w:hint="eastAsia"/>
          <w:lang w:eastAsia="zh-CN"/>
        </w:rPr>
        <w:t>，但在以下奖项中只可提名单一参赛品：年度记者奖、卓越杂志设计奖。</w:t>
      </w:r>
      <w:r w:rsidRPr="005934EF">
        <w:rPr>
          <w:rFonts w:ascii="新細明體" w:hAnsi="新細明體"/>
          <w:lang w:eastAsia="zh-CN"/>
        </w:rPr>
        <w:br/>
      </w:r>
    </w:p>
    <w:p w:rsidR="00740022" w:rsidRPr="005934EF" w:rsidRDefault="00BC3C45" w:rsidP="00740022">
      <w:pPr>
        <w:numPr>
          <w:ilvl w:val="0"/>
          <w:numId w:val="2"/>
        </w:numPr>
        <w:snapToGrid w:val="0"/>
        <w:rPr>
          <w:rFonts w:ascii="新細明體" w:hAnsi="新細明體"/>
          <w:b/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除参加卓越杂志设计奖评选的参赛品仅限</w:t>
      </w:r>
      <w:proofErr w:type="gramStart"/>
      <w:r w:rsidRPr="005934EF">
        <w:rPr>
          <w:rFonts w:ascii="新細明體" w:eastAsia="SimSun" w:hAnsi="新細明體" w:hint="eastAsia"/>
          <w:lang w:eastAsia="zh-CN"/>
        </w:rPr>
        <w:t>一</w:t>
      </w:r>
      <w:proofErr w:type="gramEnd"/>
      <w:r w:rsidRPr="005934EF">
        <w:rPr>
          <w:rFonts w:ascii="新細明體" w:eastAsia="SimSun" w:hAnsi="新細明體" w:hint="eastAsia"/>
          <w:lang w:eastAsia="zh-CN"/>
        </w:rPr>
        <w:t>期刊物外，每份提名参赛品可包括最多五个作品，其中三个须是文章。</w:t>
      </w:r>
    </w:p>
    <w:p w:rsidR="00740022" w:rsidRPr="005934EF" w:rsidRDefault="00740022" w:rsidP="00740022">
      <w:pPr>
        <w:snapToGrid w:val="0"/>
        <w:ind w:left="480"/>
        <w:rPr>
          <w:rFonts w:ascii="新細明體" w:hAnsi="新細明體"/>
          <w:b/>
          <w:lang w:eastAsia="zh-CN"/>
        </w:rPr>
      </w:pPr>
    </w:p>
    <w:p w:rsidR="00740022" w:rsidRPr="005934EF" w:rsidRDefault="00740022" w:rsidP="00740022">
      <w:pPr>
        <w:numPr>
          <w:ilvl w:val="0"/>
          <w:numId w:val="2"/>
        </w:numPr>
        <w:snapToGrid w:val="0"/>
        <w:rPr>
          <w:rFonts w:ascii="新細明體" w:hAnsi="新細明體"/>
          <w:b/>
          <w:lang w:eastAsia="zh-TW"/>
        </w:rPr>
      </w:pPr>
      <w:r w:rsidRPr="005934EF">
        <w:rPr>
          <w:rFonts w:ascii="新細明體" w:hAnsi="新細明體" w:hint="eastAsia"/>
          <w:lang w:eastAsia="zh-TW"/>
        </w:rPr>
        <w:t>每件參賽品必須聯同下列</w:t>
      </w:r>
      <w:r w:rsidRPr="005934EF">
        <w:rPr>
          <w:rFonts w:ascii="新細明體" w:hAnsi="新細明體" w:hint="eastAsia"/>
          <w:u w:val="single"/>
          <w:lang w:eastAsia="zh-TW"/>
        </w:rPr>
        <w:t>五份</w:t>
      </w:r>
      <w:r w:rsidRPr="005934EF">
        <w:rPr>
          <w:rFonts w:ascii="新細明體" w:hAnsi="新細明體" w:hint="eastAsia"/>
          <w:lang w:eastAsia="zh-TW"/>
        </w:rPr>
        <w:t>資料一併呈交：</w:t>
      </w:r>
    </w:p>
    <w:p w:rsidR="00740022" w:rsidRPr="005934EF" w:rsidRDefault="00740022" w:rsidP="00740022">
      <w:pPr>
        <w:numPr>
          <w:ilvl w:val="0"/>
          <w:numId w:val="7"/>
        </w:numPr>
        <w:snapToGrid w:val="0"/>
        <w:rPr>
          <w:rFonts w:ascii="新細明體" w:hAnsi="新細明體"/>
          <w:b/>
          <w:lang w:eastAsia="zh-TW"/>
        </w:rPr>
      </w:pPr>
      <w:proofErr w:type="spellStart"/>
      <w:r w:rsidRPr="005934EF">
        <w:rPr>
          <w:rFonts w:ascii="新細明體" w:hAnsi="新細明體" w:hint="eastAsia"/>
        </w:rPr>
        <w:t>參賽表格</w:t>
      </w:r>
      <w:proofErr w:type="spellEnd"/>
    </w:p>
    <w:p w:rsidR="00740022" w:rsidRPr="005934EF" w:rsidRDefault="00740022" w:rsidP="00740022">
      <w:pPr>
        <w:numPr>
          <w:ilvl w:val="0"/>
          <w:numId w:val="7"/>
        </w:numPr>
        <w:snapToGrid w:val="0"/>
        <w:rPr>
          <w:rFonts w:ascii="新細明體" w:hAnsi="新細明體"/>
          <w:b/>
          <w:lang w:eastAsia="zh-TW"/>
        </w:rPr>
      </w:pPr>
      <w:r w:rsidRPr="005934EF">
        <w:rPr>
          <w:rFonts w:ascii="新細明體" w:hAnsi="新細明體" w:hint="eastAsia"/>
          <w:lang w:eastAsia="zh-TW"/>
        </w:rPr>
        <w:t>單頁提名信，如提名信超過一頁將不被接納</w:t>
      </w:r>
    </w:p>
    <w:p w:rsidR="00740022" w:rsidRPr="005934EF" w:rsidRDefault="00740022" w:rsidP="00740022">
      <w:pPr>
        <w:numPr>
          <w:ilvl w:val="0"/>
          <w:numId w:val="7"/>
        </w:numPr>
        <w:snapToGrid w:val="0"/>
        <w:rPr>
          <w:rFonts w:ascii="新細明體" w:hAnsi="新細明體"/>
          <w:b/>
          <w:lang w:eastAsia="zh-TW"/>
        </w:rPr>
      </w:pPr>
      <w:proofErr w:type="spellStart"/>
      <w:r w:rsidRPr="005934EF">
        <w:rPr>
          <w:rFonts w:ascii="新細明體" w:hAnsi="新細明體" w:hint="eastAsia"/>
        </w:rPr>
        <w:t>文章、相片或刊物</w:t>
      </w:r>
      <w:proofErr w:type="spellEnd"/>
    </w:p>
    <w:p w:rsidR="00740022" w:rsidRPr="005934EF" w:rsidRDefault="00740022" w:rsidP="00740022">
      <w:pPr>
        <w:numPr>
          <w:ilvl w:val="1"/>
          <w:numId w:val="7"/>
        </w:numPr>
        <w:snapToGrid w:val="0"/>
        <w:rPr>
          <w:rFonts w:ascii="新細明體" w:hAnsi="新細明體"/>
          <w:b/>
          <w:lang w:eastAsia="zh-TW"/>
        </w:rPr>
      </w:pPr>
      <w:r w:rsidRPr="005934EF">
        <w:rPr>
          <w:rFonts w:ascii="新細明體" w:hAnsi="新細明體" w:hint="eastAsia"/>
          <w:lang w:eastAsia="zh-TW"/>
        </w:rPr>
        <w:t>為方便評判審閱，所有作品都應該確保不會鬆散並作清晰的標注。</w:t>
      </w:r>
    </w:p>
    <w:p w:rsidR="00740022" w:rsidRPr="005934EF" w:rsidRDefault="00740022" w:rsidP="00740022">
      <w:pPr>
        <w:autoSpaceDE w:val="0"/>
        <w:autoSpaceDN w:val="0"/>
        <w:jc w:val="both"/>
        <w:rPr>
          <w:rFonts w:ascii="新細明體" w:hAnsi="新細明體"/>
          <w:lang w:eastAsia="zh-TW"/>
        </w:rPr>
      </w:pPr>
    </w:p>
    <w:p w:rsidR="00740022" w:rsidRPr="005934EF" w:rsidRDefault="00740022" w:rsidP="00740022">
      <w:pPr>
        <w:autoSpaceDE w:val="0"/>
        <w:autoSpaceDN w:val="0"/>
        <w:ind w:firstLine="480"/>
        <w:rPr>
          <w:rFonts w:ascii="新細明體" w:hAnsi="新細明體"/>
          <w:lang w:eastAsia="zh-TW"/>
        </w:rPr>
      </w:pPr>
      <w:r w:rsidRPr="005934EF">
        <w:rPr>
          <w:rFonts w:ascii="新細明體" w:hAnsi="新細明體" w:hint="eastAsia"/>
          <w:lang w:eastAsia="zh-TW"/>
        </w:rPr>
        <w:t>可以以下兩個方法提交參賽作品：</w:t>
      </w:r>
    </w:p>
    <w:p w:rsidR="00740022" w:rsidRPr="005934EF" w:rsidRDefault="00740022" w:rsidP="00740022">
      <w:pPr>
        <w:numPr>
          <w:ilvl w:val="0"/>
          <w:numId w:val="8"/>
        </w:numPr>
        <w:autoSpaceDE w:val="0"/>
        <w:autoSpaceDN w:val="0"/>
        <w:rPr>
          <w:rFonts w:ascii="新細明體" w:hAnsi="新細明體"/>
          <w:lang w:eastAsia="zh-TW"/>
        </w:rPr>
      </w:pPr>
      <w:r w:rsidRPr="005934EF">
        <w:rPr>
          <w:rFonts w:ascii="新細明體" w:hAnsi="新細明體" w:hint="eastAsia"/>
        </w:rPr>
        <w:t>電子遞交方式：把作品儲存為PDF附加檔案，然後發送到</w:t>
      </w:r>
      <w:hyperlink r:id="rId7" w:history="1">
        <w:r w:rsidRPr="005934EF">
          <w:rPr>
            <w:rStyle w:val="Hyperlink"/>
            <w:color w:val="auto"/>
          </w:rPr>
          <w:t>awards@sopasia.com</w:t>
        </w:r>
      </w:hyperlink>
      <w:r w:rsidRPr="005934EF">
        <w:rPr>
          <w:rFonts w:ascii="新細明體" w:hAnsi="新細明體" w:hint="eastAsia"/>
        </w:rPr>
        <w:t>。</w:t>
      </w:r>
      <w:r w:rsidRPr="005934EF">
        <w:rPr>
          <w:rFonts w:ascii="新細明體" w:hAnsi="新細明體" w:hint="eastAsia"/>
          <w:lang w:eastAsia="zh-TW"/>
        </w:rPr>
        <w:t>如果提交一份以上的參賽作品，請將每件作品儲存為獨立的PDF附加檔案。</w:t>
      </w:r>
    </w:p>
    <w:p w:rsidR="00740022" w:rsidRPr="005934EF" w:rsidRDefault="00740022" w:rsidP="00740022">
      <w:pPr>
        <w:numPr>
          <w:ilvl w:val="0"/>
          <w:numId w:val="8"/>
        </w:numPr>
        <w:autoSpaceDE w:val="0"/>
        <w:autoSpaceDN w:val="0"/>
        <w:rPr>
          <w:rFonts w:ascii="新細明體" w:hAnsi="新細明體"/>
          <w:lang w:eastAsia="zh-TW"/>
        </w:rPr>
      </w:pPr>
      <w:r w:rsidRPr="005934EF">
        <w:rPr>
          <w:rFonts w:ascii="新細明體" w:hAnsi="新細明體" w:hint="eastAsia"/>
          <w:lang w:eastAsia="zh-TW"/>
        </w:rPr>
        <w:t>郵寄遞交方式：</w:t>
      </w:r>
      <w:r w:rsidRPr="005934EF">
        <w:rPr>
          <w:rStyle w:val="shorttext"/>
          <w:rFonts w:ascii="新細明體" w:hAnsi="新細明體" w:hint="eastAsia"/>
          <w:lang w:eastAsia="zh-TW"/>
        </w:rPr>
        <w:t>每</w:t>
      </w:r>
      <w:r w:rsidRPr="005934EF">
        <w:rPr>
          <w:rFonts w:ascii="新細明體" w:hAnsi="新細明體" w:hint="eastAsia"/>
          <w:lang w:eastAsia="zh-TW"/>
        </w:rPr>
        <w:t>份作品須附上五份影印本</w:t>
      </w:r>
    </w:p>
    <w:p w:rsidR="00740022" w:rsidRPr="005934EF" w:rsidRDefault="00740022" w:rsidP="00740022">
      <w:pPr>
        <w:autoSpaceDE w:val="0"/>
        <w:autoSpaceDN w:val="0"/>
        <w:rPr>
          <w:rFonts w:ascii="新細明體" w:hAnsi="新細明體"/>
          <w:lang w:eastAsia="zh-TW"/>
        </w:rPr>
      </w:pPr>
    </w:p>
    <w:p w:rsidR="00740022" w:rsidRPr="005934EF" w:rsidRDefault="00740022" w:rsidP="00740022">
      <w:pPr>
        <w:autoSpaceDE w:val="0"/>
        <w:autoSpaceDN w:val="0"/>
        <w:ind w:left="480"/>
        <w:rPr>
          <w:rFonts w:ascii="新細明體" w:hAnsi="新細明體"/>
          <w:lang w:eastAsia="zh-TW"/>
        </w:rPr>
      </w:pPr>
      <w:r w:rsidRPr="005934EF">
        <w:rPr>
          <w:rFonts w:ascii="新細明體" w:hAnsi="新細明體" w:hint="eastAsia"/>
          <w:lang w:eastAsia="zh-TW"/>
        </w:rPr>
        <w:lastRenderedPageBreak/>
        <w:t>注意：為方便</w:t>
      </w:r>
      <w:r w:rsidRPr="005934EF">
        <w:rPr>
          <w:rStyle w:val="shorttext"/>
          <w:rFonts w:ascii="新細明體" w:hAnsi="新細明體" w:hint="eastAsia"/>
          <w:lang w:eastAsia="zh-TW"/>
        </w:rPr>
        <w:t>處理及減低成本，</w:t>
      </w:r>
      <w:r w:rsidRPr="005934EF">
        <w:rPr>
          <w:rFonts w:ascii="新細明體" w:hAnsi="新細明體" w:hint="eastAsia"/>
          <w:lang w:eastAsia="zh-TW"/>
        </w:rPr>
        <w:t>SOPA鼓勵各位以電子方式提交作品。若以郵寄方式遞交作品將不會受到任何懲罰。</w:t>
      </w:r>
    </w:p>
    <w:p w:rsidR="00740022" w:rsidRPr="005934EF" w:rsidRDefault="00740022" w:rsidP="00740022">
      <w:pPr>
        <w:snapToGrid w:val="0"/>
        <w:ind w:left="480"/>
        <w:rPr>
          <w:rFonts w:ascii="新細明體" w:hAnsi="新細明體"/>
          <w:b/>
          <w:lang w:eastAsia="zh-TW"/>
        </w:rPr>
      </w:pPr>
    </w:p>
    <w:p w:rsidR="00BC3C45" w:rsidRPr="005934EF" w:rsidRDefault="00BC3C45" w:rsidP="00BC3C45">
      <w:pPr>
        <w:widowControl w:val="0"/>
        <w:numPr>
          <w:ilvl w:val="0"/>
          <w:numId w:val="2"/>
        </w:numPr>
        <w:snapToGrid w:val="0"/>
        <w:jc w:val="both"/>
        <w:rPr>
          <w:rFonts w:ascii="新細明體" w:hAnsi="新細明體"/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以下每份资料需提交</w:t>
      </w:r>
      <w:r w:rsidRPr="005934EF">
        <w:rPr>
          <w:rFonts w:ascii="新細明體" w:eastAsia="SimSun" w:hAnsi="新細明體" w:hint="eastAsia"/>
          <w:u w:val="single"/>
          <w:lang w:eastAsia="zh-CN"/>
        </w:rPr>
        <w:t>五份影印件</w:t>
      </w:r>
      <w:r w:rsidRPr="005934EF">
        <w:rPr>
          <w:rFonts w:ascii="新細明體" w:eastAsia="SimSun" w:hAnsi="新細明體" w:hint="eastAsia"/>
          <w:lang w:eastAsia="zh-CN"/>
        </w:rPr>
        <w:t>：</w:t>
      </w:r>
    </w:p>
    <w:p w:rsidR="00BC3C45" w:rsidRPr="005934EF" w:rsidRDefault="00BC3C45" w:rsidP="00BC3C45">
      <w:pPr>
        <w:widowControl w:val="0"/>
        <w:numPr>
          <w:ilvl w:val="0"/>
          <w:numId w:val="3"/>
        </w:numPr>
        <w:snapToGrid w:val="0"/>
        <w:jc w:val="both"/>
        <w:rPr>
          <w:rFonts w:ascii="新細明體" w:hAnsi="新細明體"/>
          <w:lang w:eastAsia="zh-TW"/>
        </w:rPr>
      </w:pPr>
      <w:r w:rsidRPr="005934EF">
        <w:rPr>
          <w:rFonts w:ascii="新細明體" w:eastAsia="SimSun" w:hAnsi="新細明體" w:hint="eastAsia"/>
          <w:lang w:eastAsia="zh-CN"/>
        </w:rPr>
        <w:t>参赛表格</w:t>
      </w:r>
    </w:p>
    <w:p w:rsidR="00BC3C45" w:rsidRPr="005934EF" w:rsidRDefault="00BC3C45" w:rsidP="00BC3C45">
      <w:pPr>
        <w:widowControl w:val="0"/>
        <w:numPr>
          <w:ilvl w:val="0"/>
          <w:numId w:val="3"/>
        </w:numPr>
        <w:snapToGrid w:val="0"/>
        <w:rPr>
          <w:rFonts w:ascii="新細明體" w:hAnsi="新細明體"/>
          <w:lang w:eastAsia="zh-TW"/>
        </w:rPr>
      </w:pPr>
      <w:r w:rsidRPr="005934EF">
        <w:rPr>
          <w:rFonts w:ascii="新細明體" w:eastAsia="SimSun" w:hAnsi="新細明體" w:hint="eastAsia"/>
          <w:lang w:eastAsia="zh-CN"/>
        </w:rPr>
        <w:t>提名信（仅限一页）</w:t>
      </w:r>
    </w:p>
    <w:p w:rsidR="00BC3C45" w:rsidRPr="005934EF" w:rsidRDefault="00BC3C45" w:rsidP="00BC3C45">
      <w:pPr>
        <w:widowControl w:val="0"/>
        <w:numPr>
          <w:ilvl w:val="0"/>
          <w:numId w:val="3"/>
        </w:numPr>
        <w:adjustRightInd w:val="0"/>
        <w:snapToGrid w:val="0"/>
        <w:ind w:rightChars="-225" w:right="-540"/>
        <w:jc w:val="both"/>
        <w:rPr>
          <w:rFonts w:ascii="新細明體" w:hAnsi="新細明體"/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文章、相片或刊物（为方便评判审阅，所有作品都应该确保不会松散并作清晰的标注）。</w:t>
      </w:r>
    </w:p>
    <w:p w:rsidR="00BC3C45" w:rsidRPr="005934EF" w:rsidRDefault="00BC3C45" w:rsidP="00BC3C45">
      <w:pPr>
        <w:widowControl w:val="0"/>
        <w:snapToGrid w:val="0"/>
        <w:ind w:left="420"/>
        <w:rPr>
          <w:lang w:eastAsia="zh-CN"/>
        </w:rPr>
      </w:pPr>
    </w:p>
    <w:p w:rsidR="00BC3C45" w:rsidRPr="005934EF" w:rsidRDefault="00BC3C45" w:rsidP="00BC3C45">
      <w:pPr>
        <w:widowControl w:val="0"/>
        <w:numPr>
          <w:ilvl w:val="0"/>
          <w:numId w:val="2"/>
        </w:numPr>
        <w:snapToGrid w:val="0"/>
        <w:rPr>
          <w:lang w:eastAsia="zh-CN"/>
        </w:rPr>
      </w:pPr>
      <w:r w:rsidRPr="005934EF">
        <w:rPr>
          <w:rFonts w:eastAsia="SimSun"/>
          <w:lang w:eastAsia="zh-CN"/>
        </w:rPr>
        <w:t>C</w:t>
      </w:r>
      <w:r w:rsidRPr="005934EF">
        <w:rPr>
          <w:rFonts w:eastAsia="SimSun" w:hint="eastAsia"/>
          <w:lang w:eastAsia="zh-CN"/>
        </w:rPr>
        <w:t>组参赛表格及提名信必须以中文填写。</w:t>
      </w:r>
      <w:r w:rsidRPr="005934EF">
        <w:rPr>
          <w:lang w:eastAsia="zh-CN"/>
        </w:rPr>
        <w:br/>
      </w:r>
    </w:p>
    <w:p w:rsidR="00BC3C45" w:rsidRPr="005934EF" w:rsidRDefault="00BC3C45" w:rsidP="00BC3C45">
      <w:pPr>
        <w:widowControl w:val="0"/>
        <w:numPr>
          <w:ilvl w:val="0"/>
          <w:numId w:val="2"/>
        </w:numPr>
        <w:snapToGrid w:val="0"/>
        <w:rPr>
          <w:rFonts w:ascii="新細明體" w:hAnsi="新細明體"/>
          <w:lang w:eastAsia="zh-TW"/>
        </w:rPr>
      </w:pPr>
      <w:r w:rsidRPr="005934EF">
        <w:rPr>
          <w:rFonts w:ascii="新細明體" w:eastAsia="SimSun" w:hAnsi="新細明體" w:hint="eastAsia"/>
          <w:lang w:eastAsia="zh-CN"/>
        </w:rPr>
        <w:t>提名信必须说明为何参赛作品值得关注，出版物的编辑目标以及参赛</w:t>
      </w:r>
      <w:proofErr w:type="gramStart"/>
      <w:r w:rsidRPr="005934EF">
        <w:rPr>
          <w:rFonts w:ascii="新細明體" w:eastAsia="SimSun" w:hAnsi="新細明體" w:hint="eastAsia"/>
          <w:lang w:eastAsia="zh-CN"/>
        </w:rPr>
        <w:t>品如何</w:t>
      </w:r>
      <w:proofErr w:type="gramEnd"/>
      <w:r w:rsidRPr="005934EF">
        <w:rPr>
          <w:rFonts w:ascii="新細明體" w:eastAsia="SimSun" w:hAnsi="新細明體" w:hint="eastAsia"/>
          <w:lang w:eastAsia="zh-CN"/>
        </w:rPr>
        <w:t>帮助实现这些目标。信中还可提供有关参赛品的其他信息，帮助评审委员了解参赛品的背景情况。由多篇文章或多</w:t>
      </w:r>
      <w:proofErr w:type="gramStart"/>
      <w:r w:rsidRPr="005934EF">
        <w:rPr>
          <w:rFonts w:ascii="新細明體" w:eastAsia="SimSun" w:hAnsi="新細明體" w:hint="eastAsia"/>
          <w:lang w:eastAsia="zh-CN"/>
        </w:rPr>
        <w:t>幅照片共同</w:t>
      </w:r>
      <w:proofErr w:type="gramEnd"/>
      <w:r w:rsidRPr="005934EF">
        <w:rPr>
          <w:rFonts w:ascii="新細明體" w:eastAsia="SimSun" w:hAnsi="新細明體" w:hint="eastAsia"/>
          <w:lang w:eastAsia="zh-CN"/>
        </w:rPr>
        <w:t>组成的参赛品，提名信必须说明文章或照片整体所反映的统一主题。评审委员将以作品是否实现了信中所描述的目标为依据。此</w:t>
      </w:r>
      <w:r w:rsidRPr="005934EF">
        <w:rPr>
          <w:rStyle w:val="expl"/>
          <w:rFonts w:ascii="新細明體" w:eastAsia="SimSun" w:hAnsi="新細明體" w:hint="eastAsia"/>
          <w:szCs w:val="18"/>
          <w:lang w:eastAsia="zh-CN"/>
        </w:rPr>
        <w:t>要求并不适用于</w:t>
      </w:r>
      <w:r w:rsidRPr="005934EF">
        <w:rPr>
          <w:rFonts w:ascii="新細明體" w:eastAsia="SimSun" w:hAnsi="新細明體" w:hint="eastAsia"/>
          <w:lang w:eastAsia="zh-CN"/>
        </w:rPr>
        <w:t>年度记者奖</w:t>
      </w:r>
      <w:r w:rsidRPr="005934EF">
        <w:rPr>
          <w:rStyle w:val="expl"/>
          <w:rFonts w:ascii="新細明體" w:eastAsia="SimSun" w:hAnsi="新細明體" w:hint="eastAsia"/>
          <w:szCs w:val="18"/>
          <w:lang w:eastAsia="zh-CN"/>
        </w:rPr>
        <w:t>。</w:t>
      </w:r>
      <w:r w:rsidRPr="005934EF">
        <w:rPr>
          <w:rFonts w:ascii="新細明體" w:hAnsi="新細明體"/>
          <w:lang w:eastAsia="zh-TW"/>
        </w:rPr>
        <w:br/>
      </w:r>
    </w:p>
    <w:p w:rsidR="00BC3C45" w:rsidRPr="005934EF" w:rsidRDefault="00BC3C45" w:rsidP="00BC3C45">
      <w:pPr>
        <w:widowControl w:val="0"/>
        <w:numPr>
          <w:ilvl w:val="0"/>
          <w:numId w:val="2"/>
        </w:numPr>
        <w:snapToGrid w:val="0"/>
        <w:rPr>
          <w:lang w:eastAsia="zh-CN"/>
        </w:rPr>
      </w:pPr>
      <w:r w:rsidRPr="005934EF">
        <w:rPr>
          <w:rFonts w:ascii="新細明體" w:eastAsia="SimSun" w:hAnsi="新細明體" w:hint="eastAsia"/>
          <w:lang w:eastAsia="zh-CN"/>
        </w:rPr>
        <w:t>在线出版物参赛品可以用</w:t>
      </w:r>
      <w:r w:rsidRPr="005934EF">
        <w:rPr>
          <w:rFonts w:ascii="新細明體" w:eastAsia="SimSun" w:hAnsi="新細明體"/>
          <w:lang w:eastAsia="zh-CN"/>
        </w:rPr>
        <w:t>URL</w:t>
      </w:r>
      <w:r w:rsidRPr="005934EF">
        <w:rPr>
          <w:rFonts w:ascii="新細明體" w:eastAsia="SimSun" w:hAnsi="新細明體" w:hint="eastAsia"/>
          <w:lang w:eastAsia="zh-CN"/>
        </w:rPr>
        <w:t>方式提交（</w:t>
      </w:r>
      <w:r w:rsidRPr="005934EF">
        <w:rPr>
          <w:rFonts w:ascii="新細明體" w:eastAsia="SimSun" w:hAnsi="新細明體"/>
          <w:lang w:eastAsia="zh-CN"/>
        </w:rPr>
        <w:t>URL</w:t>
      </w:r>
      <w:r w:rsidRPr="005934EF">
        <w:rPr>
          <w:rFonts w:ascii="新細明體" w:eastAsia="SimSun" w:hAnsi="新細明體" w:hint="eastAsia"/>
          <w:lang w:eastAsia="zh-CN"/>
        </w:rPr>
        <w:t>可以是在线启动或档案记录）。作品需在</w:t>
      </w:r>
      <w:r w:rsidRPr="005934EF">
        <w:rPr>
          <w:rFonts w:ascii="新細明體" w:eastAsia="SimSun" w:hAnsi="新細明體"/>
          <w:lang w:eastAsia="zh-CN"/>
        </w:rPr>
        <w:t>2011</w:t>
      </w:r>
      <w:r w:rsidRPr="005934EF">
        <w:rPr>
          <w:rFonts w:ascii="新細明體" w:eastAsia="SimSun" w:hAnsi="新細明體" w:hint="eastAsia"/>
          <w:lang w:eastAsia="zh-CN"/>
        </w:rPr>
        <w:t>年内首次发表。作品可为单一作品或持续性项目，并包含最多</w:t>
      </w:r>
      <w:r w:rsidRPr="005934EF">
        <w:rPr>
          <w:rFonts w:ascii="新細明體" w:eastAsia="SimSun" w:hAnsi="新細明體"/>
          <w:lang w:eastAsia="zh-CN"/>
        </w:rPr>
        <w:t>5</w:t>
      </w:r>
      <w:r w:rsidRPr="005934EF">
        <w:rPr>
          <w:rFonts w:ascii="新細明體" w:eastAsia="SimSun" w:hAnsi="新細明體" w:hint="eastAsia"/>
          <w:lang w:eastAsia="zh-CN"/>
        </w:rPr>
        <w:t>个</w:t>
      </w:r>
      <w:r w:rsidRPr="005934EF">
        <w:rPr>
          <w:rFonts w:ascii="新細明體" w:eastAsia="SimSun" w:hAnsi="新細明體"/>
          <w:lang w:eastAsia="zh-CN"/>
        </w:rPr>
        <w:t>URL</w:t>
      </w:r>
      <w:r w:rsidRPr="005934EF">
        <w:rPr>
          <w:rFonts w:ascii="新細明體" w:eastAsia="SimSun" w:hAnsi="新細明體" w:hint="eastAsia"/>
          <w:lang w:eastAsia="zh-CN"/>
        </w:rPr>
        <w:t>。网站连结将不作评分。网站如需密码，请参赛者提供单一用户名称及密码。参加者需将</w:t>
      </w:r>
      <w:r w:rsidRPr="005934EF">
        <w:rPr>
          <w:rFonts w:ascii="新細明體" w:eastAsia="SimSun" w:hAnsi="新細明體"/>
          <w:lang w:eastAsia="zh-CN"/>
        </w:rPr>
        <w:t>URL</w:t>
      </w:r>
      <w:r w:rsidRPr="005934EF">
        <w:rPr>
          <w:rFonts w:ascii="新細明體" w:eastAsia="SimSun" w:hAnsi="新細明體" w:hint="eastAsia"/>
          <w:lang w:eastAsia="zh-CN"/>
        </w:rPr>
        <w:t>连同参赛表格及提名信电邮至</w:t>
      </w:r>
      <w:r w:rsidRPr="005934EF">
        <w:rPr>
          <w:rFonts w:ascii="新細明體" w:eastAsia="SimSun" w:hAnsi="新細明體"/>
          <w:lang w:eastAsia="zh-CN"/>
        </w:rPr>
        <w:t>&lt;</w:t>
      </w:r>
      <w:hyperlink r:id="rId8" w:history="1">
        <w:r w:rsidRPr="005934EF">
          <w:rPr>
            <w:rStyle w:val="Hyperlink"/>
            <w:rFonts w:ascii="新細明體" w:eastAsia="SimSun" w:hAnsi="新細明體"/>
            <w:color w:val="auto"/>
            <w:lang w:eastAsia="zh-CN"/>
          </w:rPr>
          <w:t>awards@sopasia.com</w:t>
        </w:r>
      </w:hyperlink>
      <w:r w:rsidRPr="005934EF">
        <w:rPr>
          <w:rFonts w:ascii="新細明體" w:eastAsia="SimSun" w:hAnsi="新細明體"/>
          <w:lang w:eastAsia="zh-CN"/>
        </w:rPr>
        <w:t>&gt;</w:t>
      </w:r>
      <w:r w:rsidRPr="005934EF">
        <w:rPr>
          <w:rFonts w:ascii="新細明體" w:eastAsia="SimSun" w:hAnsi="新細明體" w:hint="eastAsia"/>
          <w:lang w:eastAsia="zh-CN"/>
        </w:rPr>
        <w:t>，并将支票或银行汇票与参赛表格一并投递。</w:t>
      </w:r>
      <w:r w:rsidRPr="005934EF">
        <w:rPr>
          <w:lang w:eastAsia="zh-CN"/>
        </w:rPr>
        <w:br/>
      </w:r>
    </w:p>
    <w:p w:rsidR="00BC3C45" w:rsidRPr="005934EF" w:rsidRDefault="00BC3C45" w:rsidP="00BC3C45">
      <w:pPr>
        <w:widowControl w:val="0"/>
        <w:numPr>
          <w:ilvl w:val="0"/>
          <w:numId w:val="2"/>
        </w:numPr>
        <w:snapToGrid w:val="0"/>
        <w:rPr>
          <w:lang w:eastAsia="zh-CN"/>
        </w:rPr>
      </w:pPr>
      <w:r w:rsidRPr="005934EF">
        <w:rPr>
          <w:rFonts w:eastAsia="SimSun" w:hint="eastAsia"/>
          <w:lang w:eastAsia="zh-CN"/>
        </w:rPr>
        <w:t>摄影和设计类奖项的参赛品不应装</w:t>
      </w:r>
      <w:r w:rsidRPr="005934EF">
        <w:rPr>
          <w:rFonts w:ascii="新細明體" w:eastAsia="SimSun" w:hAnsi="新細明體" w:hint="eastAsia"/>
          <w:lang w:eastAsia="zh-CN"/>
        </w:rPr>
        <w:t>裱。只接受经刊载的照片，若为照片底</w:t>
      </w:r>
      <w:r w:rsidRPr="005934EF">
        <w:rPr>
          <w:rFonts w:eastAsia="SimSun" w:hint="eastAsia"/>
          <w:lang w:eastAsia="zh-CN"/>
        </w:rPr>
        <w:t>本将不获评分。参赛的报刊应该在相关页上作清晰的标注或用散页的方式呈交。摄影随笔须清晰地标明参赛的照片。未清晰标注的参赛品将被取消参赛资格。</w:t>
      </w:r>
      <w:r w:rsidRPr="005934EF">
        <w:rPr>
          <w:lang w:eastAsia="zh-CN"/>
        </w:rPr>
        <w:br/>
      </w:r>
    </w:p>
    <w:p w:rsidR="00BC3C45" w:rsidRPr="005934EF" w:rsidRDefault="00BC3C45" w:rsidP="00BC3C45">
      <w:pPr>
        <w:widowControl w:val="0"/>
        <w:numPr>
          <w:ilvl w:val="0"/>
          <w:numId w:val="2"/>
        </w:numPr>
        <w:snapToGrid w:val="0"/>
        <w:rPr>
          <w:lang w:eastAsia="zh-TW"/>
        </w:rPr>
      </w:pPr>
      <w:r w:rsidRPr="005934EF">
        <w:rPr>
          <w:rFonts w:eastAsia="SimSun" w:hint="eastAsia"/>
          <w:lang w:eastAsia="zh-CN"/>
        </w:rPr>
        <w:t>参赛作品不止一份时，</w:t>
      </w:r>
      <w:r w:rsidRPr="005934EF">
        <w:rPr>
          <w:rFonts w:eastAsia="SimSun" w:hint="eastAsia"/>
          <w:b/>
          <w:bCs/>
          <w:u w:val="single"/>
          <w:lang w:eastAsia="zh-CN"/>
        </w:rPr>
        <w:t>请填写参赛品摘要表，并与参赛品和参赛费一并提交</w:t>
      </w:r>
      <w:r w:rsidRPr="005934EF">
        <w:rPr>
          <w:rFonts w:eastAsia="SimSun" w:hint="eastAsia"/>
          <w:lang w:eastAsia="zh-CN"/>
        </w:rPr>
        <w:t>。参赛品摘要表只须填写一份。参赛品将不会退还。</w:t>
      </w:r>
      <w:r w:rsidRPr="005934EF">
        <w:rPr>
          <w:lang w:eastAsia="zh-TW"/>
        </w:rPr>
        <w:br/>
      </w:r>
    </w:p>
    <w:p w:rsidR="00BC3C45" w:rsidRPr="005934EF" w:rsidRDefault="00BC3C45" w:rsidP="00BC3C45">
      <w:pPr>
        <w:widowControl w:val="0"/>
        <w:numPr>
          <w:ilvl w:val="0"/>
          <w:numId w:val="2"/>
        </w:numPr>
        <w:snapToGrid w:val="0"/>
        <w:rPr>
          <w:lang w:eastAsia="zh-CN"/>
        </w:rPr>
      </w:pPr>
      <w:r w:rsidRPr="005934EF">
        <w:rPr>
          <w:rFonts w:eastAsia="SimSun" w:hint="eastAsia"/>
          <w:lang w:eastAsia="zh-CN"/>
        </w:rPr>
        <w:t>不遵循提名规则或材料不完整的作品将被取消资格。</w:t>
      </w:r>
      <w:r w:rsidRPr="005934EF">
        <w:rPr>
          <w:rFonts w:eastAsia="SimSun" w:hint="eastAsia"/>
          <w:b/>
          <w:bCs/>
          <w:u w:val="single"/>
          <w:lang w:eastAsia="zh-CN"/>
        </w:rPr>
        <w:t>在提名截止日后呈交的参赛品将不予考虑</w:t>
      </w:r>
      <w:r w:rsidRPr="005934EF">
        <w:rPr>
          <w:rFonts w:eastAsia="SimSun" w:hint="eastAsia"/>
          <w:lang w:eastAsia="zh-CN"/>
        </w:rPr>
        <w:t>。</w:t>
      </w:r>
    </w:p>
    <w:p w:rsidR="00BC3C45" w:rsidRPr="005934EF" w:rsidRDefault="00BC3C45" w:rsidP="00BC3C45">
      <w:pPr>
        <w:widowControl w:val="0"/>
        <w:snapToGrid w:val="0"/>
        <w:rPr>
          <w:lang w:eastAsia="zh-CN"/>
        </w:rPr>
      </w:pPr>
    </w:p>
    <w:p w:rsidR="00BC3C45" w:rsidRPr="005934EF" w:rsidRDefault="00BC3C45" w:rsidP="00BC3C45">
      <w:pPr>
        <w:widowControl w:val="0"/>
        <w:numPr>
          <w:ilvl w:val="0"/>
          <w:numId w:val="2"/>
        </w:numPr>
        <w:snapToGrid w:val="0"/>
        <w:rPr>
          <w:lang w:eastAsia="zh-CN"/>
        </w:rPr>
      </w:pPr>
      <w:r w:rsidRPr="005934EF">
        <w:rPr>
          <w:rFonts w:eastAsia="SimSun" w:hint="eastAsia"/>
          <w:lang w:eastAsia="zh-CN"/>
        </w:rPr>
        <w:t>参赛者将授权亚洲出版业协会在宣传材料中使用参赛品，以及在作品集出版中一次性使用参赛品。</w:t>
      </w:r>
    </w:p>
    <w:p w:rsidR="00BC3C45" w:rsidRPr="005934EF" w:rsidRDefault="00BC3C45" w:rsidP="00BC3C45">
      <w:pPr>
        <w:widowControl w:val="0"/>
        <w:snapToGrid w:val="0"/>
        <w:jc w:val="both"/>
        <w:rPr>
          <w:b/>
          <w:lang w:eastAsia="zh-CN"/>
        </w:rPr>
      </w:pPr>
    </w:p>
    <w:p w:rsidR="00BC3C45" w:rsidRPr="005934EF" w:rsidRDefault="00BC3C45" w:rsidP="00BC3C45">
      <w:pPr>
        <w:widowControl w:val="0"/>
        <w:snapToGrid w:val="0"/>
        <w:jc w:val="both"/>
        <w:rPr>
          <w:rFonts w:ascii="新細明體" w:hAnsi="新細明體"/>
          <w:b/>
          <w:lang w:eastAsia="zh-CN"/>
        </w:rPr>
      </w:pPr>
    </w:p>
    <w:p w:rsidR="00BC3C45" w:rsidRPr="005934EF" w:rsidRDefault="00BC3C45" w:rsidP="00BC3C45">
      <w:pPr>
        <w:pStyle w:val="Heading2"/>
        <w:numPr>
          <w:ilvl w:val="0"/>
          <w:numId w:val="5"/>
        </w:numPr>
        <w:rPr>
          <w:rStyle w:val="expl"/>
          <w:rFonts w:ascii="新細明體" w:hAnsi="新細明體"/>
          <w:color w:val="auto"/>
          <w:szCs w:val="18"/>
        </w:rPr>
      </w:pPr>
      <w:r w:rsidRPr="005934EF">
        <w:rPr>
          <w:rStyle w:val="expl"/>
          <w:rFonts w:ascii="新細明體" w:eastAsia="SimSun" w:hAnsi="新細明體" w:hint="eastAsia"/>
          <w:color w:val="auto"/>
          <w:szCs w:val="18"/>
          <w:lang w:eastAsia="zh-CN"/>
        </w:rPr>
        <w:t>声明</w:t>
      </w:r>
    </w:p>
    <w:p w:rsidR="00BC3C45" w:rsidRPr="005934EF" w:rsidRDefault="00BC3C45" w:rsidP="00BC3C45">
      <w:pPr>
        <w:rPr>
          <w:rFonts w:ascii="新細明體" w:hAnsi="新細明體"/>
          <w:lang w:eastAsia="zh-TW"/>
        </w:rPr>
      </w:pPr>
    </w:p>
    <w:p w:rsidR="00BC3C45" w:rsidRPr="005934EF" w:rsidRDefault="00BC3C45" w:rsidP="00BC3C45">
      <w:pPr>
        <w:pStyle w:val="BodyText2"/>
        <w:rPr>
          <w:rFonts w:ascii="新細明體" w:hAnsi="新細明體"/>
          <w:color w:val="auto"/>
          <w:lang w:eastAsia="zh-CN"/>
        </w:rPr>
      </w:pPr>
      <w:r w:rsidRPr="005934EF">
        <w:rPr>
          <w:rFonts w:ascii="新細明體" w:eastAsia="SimSun" w:hAnsi="新細明體" w:hint="eastAsia"/>
          <w:color w:val="auto"/>
          <w:lang w:eastAsia="zh-CN"/>
        </w:rPr>
        <w:t>亚洲出版业协会卓越新闻奖委员会将保留对所有比赛规则之解释权。若无足够高质量作品参赛，奖项或空缺。亚洲出版业协会卓越新闻奖委员会之裁定将为最终结果。</w:t>
      </w:r>
    </w:p>
    <w:p w:rsidR="00BC3C45" w:rsidRPr="005934EF" w:rsidRDefault="00BC3C45" w:rsidP="00BC3C45">
      <w:pPr>
        <w:pStyle w:val="BodyText2"/>
        <w:rPr>
          <w:color w:val="auto"/>
          <w:lang w:eastAsia="zh-CN"/>
        </w:rPr>
      </w:pPr>
    </w:p>
    <w:p w:rsidR="00BC3C45" w:rsidRPr="005934EF" w:rsidRDefault="00BC3C45" w:rsidP="00BC3C45">
      <w:pPr>
        <w:pStyle w:val="BodyText2"/>
        <w:rPr>
          <w:color w:val="auto"/>
          <w:lang w:eastAsia="zh-CN"/>
        </w:rPr>
      </w:pPr>
      <w:r w:rsidRPr="005934EF">
        <w:rPr>
          <w:color w:val="auto"/>
          <w:lang w:eastAsia="zh-CN"/>
        </w:rPr>
        <w:br w:type="page"/>
      </w:r>
    </w:p>
    <w:p w:rsidR="00BC3C45" w:rsidRPr="005934EF" w:rsidRDefault="00BC3C45" w:rsidP="00BC3C45">
      <w:pPr>
        <w:pStyle w:val="Heading2"/>
        <w:numPr>
          <w:ilvl w:val="0"/>
          <w:numId w:val="5"/>
        </w:numPr>
        <w:rPr>
          <w:color w:val="auto"/>
        </w:rPr>
      </w:pPr>
      <w:r w:rsidRPr="005934EF">
        <w:rPr>
          <w:rFonts w:eastAsia="SimSun" w:hint="eastAsia"/>
          <w:color w:val="auto"/>
          <w:lang w:eastAsia="zh-CN"/>
        </w:rPr>
        <w:lastRenderedPageBreak/>
        <w:t>参赛费用及付款方式</w:t>
      </w:r>
    </w:p>
    <w:p w:rsidR="00BC3C45" w:rsidRPr="005934EF" w:rsidRDefault="00BC3C45" w:rsidP="00BC3C45">
      <w:pPr>
        <w:rPr>
          <w:lang w:eastAsia="zh-TW"/>
        </w:rPr>
      </w:pPr>
    </w:p>
    <w:p w:rsidR="00BC3C45" w:rsidRPr="005934EF" w:rsidRDefault="00BC3C45" w:rsidP="00BC3C45">
      <w:pPr>
        <w:numPr>
          <w:ilvl w:val="2"/>
          <w:numId w:val="5"/>
        </w:numPr>
        <w:tabs>
          <w:tab w:val="clear" w:pos="1080"/>
          <w:tab w:val="num" w:pos="360"/>
        </w:tabs>
        <w:snapToGrid w:val="0"/>
        <w:ind w:left="360"/>
        <w:rPr>
          <w:b/>
          <w:bCs/>
          <w:lang w:eastAsia="zh-CN"/>
        </w:rPr>
      </w:pPr>
      <w:r w:rsidRPr="005934EF">
        <w:rPr>
          <w:rFonts w:eastAsia="SimSun" w:hint="eastAsia"/>
          <w:b/>
          <w:bCs/>
          <w:lang w:eastAsia="zh-CN"/>
        </w:rPr>
        <w:t>参赛费用按出版物的发行量及同一出版物推荐的参赛品数量收取。</w:t>
      </w:r>
    </w:p>
    <w:p w:rsidR="00BC3C45" w:rsidRPr="005934EF" w:rsidRDefault="00BC3C45" w:rsidP="00BC3C45">
      <w:pPr>
        <w:snapToGrid w:val="0"/>
        <w:rPr>
          <w:lang w:eastAsia="zh-CN"/>
        </w:rPr>
      </w:pPr>
    </w:p>
    <w:p w:rsidR="00BC3C45" w:rsidRPr="005934EF" w:rsidRDefault="00BC3C45" w:rsidP="00BC3C45">
      <w:pPr>
        <w:snapToGrid w:val="0"/>
        <w:rPr>
          <w:lang w:eastAsia="zh-CN"/>
        </w:rPr>
      </w:pPr>
      <w:r w:rsidRPr="005934EF">
        <w:rPr>
          <w:rFonts w:eastAsia="SimSun"/>
          <w:lang w:eastAsia="zh-CN"/>
        </w:rPr>
        <w:t>A</w:t>
      </w:r>
      <w:r w:rsidRPr="005934EF">
        <w:rPr>
          <w:rFonts w:eastAsia="SimSun" w:hint="eastAsia"/>
          <w:lang w:eastAsia="zh-CN"/>
        </w:rPr>
        <w:t>组：在三个（或以上）国家发行的英文报纸，发行量超过</w:t>
      </w:r>
      <w:r w:rsidRPr="005934EF">
        <w:rPr>
          <w:rFonts w:eastAsia="SimSun"/>
          <w:lang w:eastAsia="zh-CN"/>
        </w:rPr>
        <w:t>50,000</w:t>
      </w:r>
      <w:r w:rsidRPr="005934EF">
        <w:rPr>
          <w:rFonts w:eastAsia="SimSun" w:hint="eastAsia"/>
          <w:lang w:eastAsia="zh-CN"/>
        </w:rPr>
        <w:t>份的英文杂志、英文通讯社以及每月独立访客逾五百万的英文网站。</w:t>
      </w:r>
    </w:p>
    <w:p w:rsidR="00BC3C45" w:rsidRPr="005934EF" w:rsidRDefault="00BC3C45" w:rsidP="00BC3C45">
      <w:pPr>
        <w:snapToGrid w:val="0"/>
        <w:rPr>
          <w:lang w:eastAsia="zh-CN"/>
        </w:rPr>
      </w:pPr>
      <w:r w:rsidRPr="005934EF">
        <w:rPr>
          <w:rFonts w:eastAsia="SimSun"/>
          <w:lang w:eastAsia="zh-CN"/>
        </w:rPr>
        <w:t>B</w:t>
      </w:r>
      <w:r w:rsidRPr="005934EF">
        <w:rPr>
          <w:rFonts w:eastAsia="SimSun" w:hint="eastAsia"/>
          <w:lang w:eastAsia="zh-CN"/>
        </w:rPr>
        <w:t>组：仅在一国或两国发行的英文报纸，发行量低于</w:t>
      </w:r>
      <w:r w:rsidRPr="005934EF">
        <w:rPr>
          <w:rFonts w:eastAsia="SimSun"/>
          <w:lang w:eastAsia="zh-CN"/>
        </w:rPr>
        <w:t>50,000</w:t>
      </w:r>
      <w:r w:rsidRPr="005934EF">
        <w:rPr>
          <w:rFonts w:eastAsia="SimSun" w:hint="eastAsia"/>
          <w:lang w:eastAsia="zh-CN"/>
        </w:rPr>
        <w:t>份的英文杂志，每月独立访客等于或低于五百万的英文网站，以及独立在线刊物。</w:t>
      </w:r>
    </w:p>
    <w:p w:rsidR="00BC3C45" w:rsidRPr="005934EF" w:rsidRDefault="00BC3C45" w:rsidP="00BC3C45">
      <w:pPr>
        <w:snapToGrid w:val="0"/>
        <w:rPr>
          <w:lang w:eastAsia="zh-CN"/>
        </w:rPr>
      </w:pPr>
      <w:r w:rsidRPr="005934EF">
        <w:rPr>
          <w:rFonts w:eastAsia="SimSun"/>
          <w:lang w:eastAsia="zh-CN"/>
        </w:rPr>
        <w:t>C</w:t>
      </w:r>
      <w:r w:rsidRPr="005934EF">
        <w:rPr>
          <w:rFonts w:eastAsia="SimSun" w:hint="eastAsia"/>
          <w:lang w:eastAsia="zh-CN"/>
        </w:rPr>
        <w:t>组：中文出版物及独立在线刊物，包括中文网站及通讯社。</w:t>
      </w:r>
    </w:p>
    <w:p w:rsidR="00BC3C45" w:rsidRPr="005934EF" w:rsidRDefault="00BC3C45" w:rsidP="00BC3C45">
      <w:pPr>
        <w:snapToGrid w:val="0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71"/>
        <w:gridCol w:w="1971"/>
        <w:gridCol w:w="1972"/>
      </w:tblGrid>
      <w:tr w:rsidR="005934EF" w:rsidRPr="005934EF" w:rsidTr="00D15AAC">
        <w:tc>
          <w:tcPr>
            <w:tcW w:w="2448" w:type="dxa"/>
          </w:tcPr>
          <w:p w:rsidR="00BC3C45" w:rsidRPr="005934EF" w:rsidRDefault="00BC3C45" w:rsidP="00D15AAC">
            <w:pPr>
              <w:snapToGrid w:val="0"/>
              <w:rPr>
                <w:lang w:eastAsia="zh-TW"/>
              </w:rPr>
            </w:pPr>
            <w:r w:rsidRPr="005934EF">
              <w:rPr>
                <w:rFonts w:eastAsia="SimSun" w:hint="eastAsia"/>
                <w:lang w:eastAsia="zh-CN"/>
              </w:rPr>
              <w:t>每件参赛品的费用</w:t>
            </w:r>
          </w:p>
        </w:tc>
        <w:tc>
          <w:tcPr>
            <w:tcW w:w="1971" w:type="dxa"/>
          </w:tcPr>
          <w:p w:rsidR="00BC3C45" w:rsidRPr="005934EF" w:rsidRDefault="00BC3C45" w:rsidP="00D15AAC">
            <w:pPr>
              <w:snapToGrid w:val="0"/>
              <w:jc w:val="center"/>
              <w:rPr>
                <w:lang w:eastAsia="zh-TW"/>
              </w:rPr>
            </w:pPr>
            <w:r w:rsidRPr="005934EF">
              <w:rPr>
                <w:rFonts w:eastAsia="SimSun"/>
                <w:lang w:eastAsia="zh-CN"/>
              </w:rPr>
              <w:t>A</w:t>
            </w:r>
            <w:r w:rsidRPr="005934EF">
              <w:rPr>
                <w:rFonts w:eastAsia="SimSun" w:hint="eastAsia"/>
                <w:lang w:eastAsia="zh-CN"/>
              </w:rPr>
              <w:t>组</w:t>
            </w:r>
          </w:p>
        </w:tc>
        <w:tc>
          <w:tcPr>
            <w:tcW w:w="1971" w:type="dxa"/>
          </w:tcPr>
          <w:p w:rsidR="00BC3C45" w:rsidRPr="005934EF" w:rsidRDefault="00BC3C45" w:rsidP="00D15AAC">
            <w:pPr>
              <w:snapToGrid w:val="0"/>
              <w:jc w:val="center"/>
              <w:rPr>
                <w:lang w:eastAsia="zh-TW"/>
              </w:rPr>
            </w:pPr>
            <w:r w:rsidRPr="005934EF">
              <w:rPr>
                <w:rFonts w:eastAsia="SimSun"/>
                <w:lang w:eastAsia="zh-CN"/>
              </w:rPr>
              <w:t>B</w:t>
            </w:r>
            <w:r w:rsidRPr="005934EF">
              <w:rPr>
                <w:rFonts w:eastAsia="SimSun" w:hint="eastAsia"/>
                <w:lang w:eastAsia="zh-CN"/>
              </w:rPr>
              <w:t>组</w:t>
            </w:r>
          </w:p>
        </w:tc>
        <w:tc>
          <w:tcPr>
            <w:tcW w:w="1972" w:type="dxa"/>
          </w:tcPr>
          <w:p w:rsidR="00BC3C45" w:rsidRPr="005934EF" w:rsidRDefault="00BC3C45" w:rsidP="00D15AAC">
            <w:pPr>
              <w:snapToGrid w:val="0"/>
              <w:jc w:val="center"/>
              <w:rPr>
                <w:lang w:eastAsia="zh-TW"/>
              </w:rPr>
            </w:pPr>
            <w:r w:rsidRPr="005934EF">
              <w:rPr>
                <w:rFonts w:eastAsia="SimSun"/>
                <w:lang w:eastAsia="zh-CN"/>
              </w:rPr>
              <w:t>C</w:t>
            </w:r>
            <w:r w:rsidRPr="005934EF">
              <w:rPr>
                <w:rFonts w:eastAsia="SimSun" w:hint="eastAsia"/>
                <w:lang w:eastAsia="zh-CN"/>
              </w:rPr>
              <w:t>组</w:t>
            </w:r>
          </w:p>
        </w:tc>
      </w:tr>
      <w:tr w:rsidR="005934EF" w:rsidRPr="005934EF" w:rsidTr="00D15AAC">
        <w:tc>
          <w:tcPr>
            <w:tcW w:w="2448" w:type="dxa"/>
          </w:tcPr>
          <w:p w:rsidR="00BC3C45" w:rsidRPr="005934EF" w:rsidRDefault="00BC3C45" w:rsidP="00D15AAC">
            <w:pPr>
              <w:snapToGrid w:val="0"/>
              <w:rPr>
                <w:lang w:eastAsia="zh-TW"/>
              </w:rPr>
            </w:pPr>
            <w:r w:rsidRPr="005934EF">
              <w:rPr>
                <w:rFonts w:eastAsia="SimSun"/>
                <w:lang w:eastAsia="zh-CN"/>
              </w:rPr>
              <w:t>1 - 2</w:t>
            </w:r>
            <w:r w:rsidRPr="005934EF">
              <w:rPr>
                <w:rFonts w:eastAsia="SimSun" w:hint="eastAsia"/>
                <w:lang w:eastAsia="zh-CN"/>
              </w:rPr>
              <w:t>件参赛品</w:t>
            </w:r>
          </w:p>
        </w:tc>
        <w:tc>
          <w:tcPr>
            <w:tcW w:w="1971" w:type="dxa"/>
          </w:tcPr>
          <w:p w:rsidR="00BC3C45" w:rsidRPr="005934EF" w:rsidRDefault="00BC3C45" w:rsidP="00D15AAC">
            <w:pPr>
              <w:snapToGrid w:val="0"/>
              <w:jc w:val="center"/>
              <w:rPr>
                <w:lang w:eastAsia="zh-TW"/>
              </w:rPr>
            </w:pPr>
            <w:r w:rsidRPr="005934EF">
              <w:rPr>
                <w:rFonts w:eastAsia="SimSun"/>
                <w:lang w:eastAsia="zh-CN"/>
              </w:rPr>
              <w:t>HK$1,200</w:t>
            </w:r>
          </w:p>
        </w:tc>
        <w:tc>
          <w:tcPr>
            <w:tcW w:w="1971" w:type="dxa"/>
          </w:tcPr>
          <w:p w:rsidR="00BC3C45" w:rsidRPr="005934EF" w:rsidRDefault="00BC3C45" w:rsidP="00D15AAC">
            <w:pPr>
              <w:snapToGrid w:val="0"/>
              <w:jc w:val="center"/>
              <w:rPr>
                <w:lang w:eastAsia="zh-TW"/>
              </w:rPr>
            </w:pPr>
            <w:r w:rsidRPr="005934EF">
              <w:rPr>
                <w:rFonts w:eastAsia="SimSun"/>
                <w:lang w:eastAsia="zh-CN"/>
              </w:rPr>
              <w:t>HK$950</w:t>
            </w:r>
          </w:p>
        </w:tc>
        <w:tc>
          <w:tcPr>
            <w:tcW w:w="1972" w:type="dxa"/>
          </w:tcPr>
          <w:p w:rsidR="00BC3C45" w:rsidRPr="005934EF" w:rsidRDefault="00BC3C45" w:rsidP="00D15AAC">
            <w:pPr>
              <w:snapToGrid w:val="0"/>
              <w:jc w:val="center"/>
              <w:rPr>
                <w:lang w:eastAsia="zh-TW"/>
              </w:rPr>
            </w:pPr>
            <w:r w:rsidRPr="005934EF">
              <w:rPr>
                <w:rFonts w:eastAsia="SimSun"/>
                <w:lang w:eastAsia="zh-CN"/>
              </w:rPr>
              <w:t>HK$950</w:t>
            </w:r>
          </w:p>
        </w:tc>
      </w:tr>
      <w:tr w:rsidR="005934EF" w:rsidRPr="005934EF" w:rsidTr="00D15AAC">
        <w:tc>
          <w:tcPr>
            <w:tcW w:w="2448" w:type="dxa"/>
          </w:tcPr>
          <w:p w:rsidR="00BC3C45" w:rsidRPr="005934EF" w:rsidRDefault="00BC3C45" w:rsidP="00D15AAC">
            <w:pPr>
              <w:snapToGrid w:val="0"/>
              <w:rPr>
                <w:lang w:eastAsia="zh-TW"/>
              </w:rPr>
            </w:pPr>
            <w:r w:rsidRPr="005934EF">
              <w:rPr>
                <w:rFonts w:eastAsia="SimSun"/>
                <w:lang w:eastAsia="zh-CN"/>
              </w:rPr>
              <w:t>3 - 5</w:t>
            </w:r>
            <w:r w:rsidRPr="005934EF">
              <w:rPr>
                <w:rFonts w:eastAsia="SimSun" w:hint="eastAsia"/>
                <w:lang w:eastAsia="zh-CN"/>
              </w:rPr>
              <w:t>件参赛品</w:t>
            </w:r>
          </w:p>
        </w:tc>
        <w:tc>
          <w:tcPr>
            <w:tcW w:w="1971" w:type="dxa"/>
          </w:tcPr>
          <w:p w:rsidR="00BC3C45" w:rsidRPr="005934EF" w:rsidRDefault="00BC3C45" w:rsidP="00D15AAC">
            <w:pPr>
              <w:snapToGrid w:val="0"/>
              <w:jc w:val="center"/>
              <w:rPr>
                <w:lang w:eastAsia="zh-TW"/>
              </w:rPr>
            </w:pPr>
            <w:r w:rsidRPr="005934EF">
              <w:rPr>
                <w:rFonts w:eastAsia="SimSun"/>
                <w:lang w:eastAsia="zh-CN"/>
              </w:rPr>
              <w:t>HK$1,100</w:t>
            </w:r>
          </w:p>
        </w:tc>
        <w:tc>
          <w:tcPr>
            <w:tcW w:w="1971" w:type="dxa"/>
          </w:tcPr>
          <w:p w:rsidR="00BC3C45" w:rsidRPr="005934EF" w:rsidRDefault="00BC3C45" w:rsidP="00D15AAC">
            <w:pPr>
              <w:snapToGrid w:val="0"/>
              <w:jc w:val="center"/>
              <w:rPr>
                <w:lang w:eastAsia="zh-TW"/>
              </w:rPr>
            </w:pPr>
            <w:r w:rsidRPr="005934EF">
              <w:rPr>
                <w:rFonts w:eastAsia="SimSun"/>
                <w:lang w:eastAsia="zh-CN"/>
              </w:rPr>
              <w:t>HK$800</w:t>
            </w:r>
          </w:p>
        </w:tc>
        <w:tc>
          <w:tcPr>
            <w:tcW w:w="1972" w:type="dxa"/>
          </w:tcPr>
          <w:p w:rsidR="00BC3C45" w:rsidRPr="005934EF" w:rsidRDefault="00BC3C45" w:rsidP="00D15AAC">
            <w:pPr>
              <w:snapToGrid w:val="0"/>
              <w:jc w:val="center"/>
              <w:rPr>
                <w:lang w:eastAsia="zh-TW"/>
              </w:rPr>
            </w:pPr>
            <w:r w:rsidRPr="005934EF">
              <w:rPr>
                <w:rFonts w:eastAsia="SimSun"/>
                <w:lang w:eastAsia="zh-CN"/>
              </w:rPr>
              <w:t>HK$800</w:t>
            </w:r>
          </w:p>
        </w:tc>
      </w:tr>
      <w:tr w:rsidR="00BC3C45" w:rsidRPr="005934EF" w:rsidTr="00D15AAC">
        <w:tc>
          <w:tcPr>
            <w:tcW w:w="2448" w:type="dxa"/>
          </w:tcPr>
          <w:p w:rsidR="00BC3C45" w:rsidRPr="005934EF" w:rsidRDefault="00BC3C45" w:rsidP="00D15AAC">
            <w:pPr>
              <w:snapToGrid w:val="0"/>
              <w:rPr>
                <w:lang w:eastAsia="zh-TW"/>
              </w:rPr>
            </w:pPr>
            <w:r w:rsidRPr="005934EF">
              <w:rPr>
                <w:rFonts w:eastAsia="SimSun"/>
                <w:lang w:eastAsia="zh-CN"/>
              </w:rPr>
              <w:t>6</w:t>
            </w:r>
            <w:r w:rsidRPr="005934EF">
              <w:rPr>
                <w:rFonts w:eastAsia="SimSun" w:hint="eastAsia"/>
                <w:lang w:eastAsia="zh-CN"/>
              </w:rPr>
              <w:t>件或以上参赛品</w:t>
            </w:r>
          </w:p>
        </w:tc>
        <w:tc>
          <w:tcPr>
            <w:tcW w:w="1971" w:type="dxa"/>
          </w:tcPr>
          <w:p w:rsidR="00BC3C45" w:rsidRPr="005934EF" w:rsidRDefault="00BC3C45" w:rsidP="00D15AAC">
            <w:pPr>
              <w:snapToGrid w:val="0"/>
              <w:jc w:val="center"/>
              <w:rPr>
                <w:lang w:eastAsia="zh-TW"/>
              </w:rPr>
            </w:pPr>
            <w:r w:rsidRPr="005934EF">
              <w:rPr>
                <w:rFonts w:eastAsia="SimSun"/>
                <w:lang w:eastAsia="zh-CN"/>
              </w:rPr>
              <w:t>HK$1,000</w:t>
            </w:r>
          </w:p>
        </w:tc>
        <w:tc>
          <w:tcPr>
            <w:tcW w:w="1971" w:type="dxa"/>
          </w:tcPr>
          <w:p w:rsidR="00BC3C45" w:rsidRPr="005934EF" w:rsidRDefault="00BC3C45" w:rsidP="00D15AAC">
            <w:pPr>
              <w:snapToGrid w:val="0"/>
              <w:jc w:val="center"/>
              <w:rPr>
                <w:lang w:eastAsia="zh-TW"/>
              </w:rPr>
            </w:pPr>
            <w:r w:rsidRPr="005934EF">
              <w:rPr>
                <w:rFonts w:eastAsia="SimSun"/>
                <w:lang w:eastAsia="zh-CN"/>
              </w:rPr>
              <w:t>HK$600</w:t>
            </w:r>
          </w:p>
        </w:tc>
        <w:tc>
          <w:tcPr>
            <w:tcW w:w="1972" w:type="dxa"/>
          </w:tcPr>
          <w:p w:rsidR="00BC3C45" w:rsidRPr="005934EF" w:rsidRDefault="00BC3C45" w:rsidP="00D15AAC">
            <w:pPr>
              <w:snapToGrid w:val="0"/>
              <w:jc w:val="center"/>
              <w:rPr>
                <w:lang w:eastAsia="zh-TW"/>
              </w:rPr>
            </w:pPr>
            <w:r w:rsidRPr="005934EF">
              <w:rPr>
                <w:rFonts w:eastAsia="SimSun"/>
                <w:lang w:eastAsia="zh-CN"/>
              </w:rPr>
              <w:t>HK$600</w:t>
            </w:r>
          </w:p>
        </w:tc>
      </w:tr>
    </w:tbl>
    <w:p w:rsidR="00BC3C45" w:rsidRPr="005934EF" w:rsidRDefault="00BC3C45" w:rsidP="00BC3C45">
      <w:pPr>
        <w:snapToGrid w:val="0"/>
        <w:rPr>
          <w:lang w:eastAsia="zh-TW"/>
        </w:rPr>
      </w:pPr>
    </w:p>
    <w:p w:rsidR="00BC3C45" w:rsidRPr="005934EF" w:rsidRDefault="00BC3C45" w:rsidP="00BC3C45">
      <w:pPr>
        <w:snapToGrid w:val="0"/>
        <w:rPr>
          <w:lang w:eastAsia="zh-CN"/>
        </w:rPr>
      </w:pPr>
      <w:r w:rsidRPr="005934EF">
        <w:rPr>
          <w:rFonts w:eastAsia="SimSun"/>
          <w:lang w:eastAsia="zh-CN"/>
        </w:rPr>
        <w:t>*</w:t>
      </w:r>
      <w:r w:rsidRPr="005934EF">
        <w:rPr>
          <w:rFonts w:eastAsia="SimSun" w:hint="eastAsia"/>
          <w:lang w:eastAsia="zh-CN"/>
        </w:rPr>
        <w:t>亚洲出版业协会会员均可享有</w:t>
      </w:r>
      <w:r w:rsidRPr="005934EF">
        <w:rPr>
          <w:rFonts w:eastAsia="SimSun"/>
          <w:lang w:eastAsia="zh-CN"/>
        </w:rPr>
        <w:t>15%</w:t>
      </w:r>
      <w:r w:rsidRPr="005934EF">
        <w:rPr>
          <w:rFonts w:eastAsia="SimSun" w:hint="eastAsia"/>
          <w:lang w:eastAsia="zh-CN"/>
        </w:rPr>
        <w:t>折扣。</w:t>
      </w:r>
    </w:p>
    <w:p w:rsidR="00BC3C45" w:rsidRPr="005934EF" w:rsidRDefault="00BC3C45" w:rsidP="00BC3C45">
      <w:pPr>
        <w:snapToGrid w:val="0"/>
        <w:rPr>
          <w:rFonts w:eastAsia="SimSun"/>
          <w:lang w:val="en-GB" w:eastAsia="zh-CN"/>
        </w:rPr>
      </w:pPr>
      <w:r w:rsidRPr="005934EF">
        <w:rPr>
          <w:rFonts w:eastAsia="SimSun" w:hint="eastAsia"/>
          <w:lang w:eastAsia="zh-CN"/>
        </w:rPr>
        <w:t>有待亚洲出版业协会董事会最后确认。</w:t>
      </w:r>
    </w:p>
    <w:p w:rsidR="00BC3C45" w:rsidRPr="005934EF" w:rsidRDefault="00BC3C45" w:rsidP="00BC3C45">
      <w:pPr>
        <w:snapToGrid w:val="0"/>
        <w:rPr>
          <w:lang w:val="en-GB" w:eastAsia="zh-CN"/>
        </w:rPr>
      </w:pPr>
    </w:p>
    <w:p w:rsidR="00BC3C45" w:rsidRPr="005934EF" w:rsidRDefault="00BC3C45" w:rsidP="00BC3C45">
      <w:pPr>
        <w:snapToGrid w:val="0"/>
        <w:rPr>
          <w:lang w:val="en-GB" w:eastAsia="zh-CN"/>
        </w:rPr>
      </w:pPr>
    </w:p>
    <w:p w:rsidR="00BC3C45" w:rsidRPr="005934EF" w:rsidRDefault="00BC3C45" w:rsidP="00BC3C45">
      <w:pPr>
        <w:numPr>
          <w:ilvl w:val="2"/>
          <w:numId w:val="5"/>
        </w:numPr>
        <w:tabs>
          <w:tab w:val="clear" w:pos="1080"/>
          <w:tab w:val="num" w:pos="360"/>
        </w:tabs>
        <w:snapToGrid w:val="0"/>
        <w:ind w:left="360"/>
        <w:rPr>
          <w:b/>
          <w:bCs/>
          <w:lang w:eastAsia="zh-TW"/>
        </w:rPr>
      </w:pPr>
      <w:r w:rsidRPr="005934EF">
        <w:rPr>
          <w:rFonts w:eastAsia="SimSun" w:hint="eastAsia"/>
          <w:b/>
          <w:bCs/>
          <w:lang w:eastAsia="zh-CN"/>
        </w:rPr>
        <w:t>付款方式</w:t>
      </w:r>
    </w:p>
    <w:p w:rsidR="00BC3C45" w:rsidRPr="005934EF" w:rsidRDefault="00BC3C45" w:rsidP="00BC3C45">
      <w:pPr>
        <w:snapToGrid w:val="0"/>
        <w:rPr>
          <w:b/>
          <w:bCs/>
          <w:lang w:eastAsia="zh-TW"/>
        </w:rPr>
      </w:pPr>
    </w:p>
    <w:p w:rsidR="00BC3C45" w:rsidRPr="005934EF" w:rsidRDefault="00BC3C45" w:rsidP="00BC3C45">
      <w:pPr>
        <w:widowControl w:val="0"/>
        <w:snapToGrid w:val="0"/>
        <w:ind w:leftChars="-225" w:left="-540" w:rightChars="-225" w:right="-540" w:firstLine="540"/>
        <w:jc w:val="both"/>
        <w:rPr>
          <w:rFonts w:asciiTheme="minorEastAsia" w:eastAsiaTheme="minorEastAsia" w:hAnsiTheme="minorEastAsia"/>
          <w:lang w:eastAsia="zh-CN"/>
        </w:rPr>
      </w:pPr>
      <w:r w:rsidRPr="005934EF">
        <w:rPr>
          <w:rFonts w:asciiTheme="minorEastAsia" w:eastAsia="SimSun" w:hAnsiTheme="minorEastAsia" w:hint="eastAsia"/>
          <w:lang w:eastAsia="zh-CN"/>
        </w:rPr>
        <w:t>所有参赛品必须于</w:t>
      </w:r>
      <w:r w:rsidRPr="005934EF">
        <w:rPr>
          <w:rFonts w:asciiTheme="minorEastAsia" w:eastAsia="SimSun" w:hAnsiTheme="minorEastAsia"/>
          <w:u w:val="single"/>
          <w:lang w:eastAsia="zh-CN"/>
        </w:rPr>
        <w:t>2012</w:t>
      </w:r>
      <w:r w:rsidRPr="005934EF">
        <w:rPr>
          <w:rFonts w:asciiTheme="minorEastAsia" w:eastAsia="SimSun" w:hAnsiTheme="minorEastAsia" w:hint="eastAsia"/>
          <w:u w:val="single"/>
          <w:lang w:eastAsia="zh-CN"/>
        </w:rPr>
        <w:t>年</w:t>
      </w:r>
      <w:r w:rsidRPr="005934EF">
        <w:rPr>
          <w:rFonts w:asciiTheme="minorEastAsia" w:eastAsia="SimSun" w:hAnsiTheme="minorEastAsia"/>
          <w:u w:val="single"/>
          <w:lang w:eastAsia="zh-CN"/>
        </w:rPr>
        <w:t>2</w:t>
      </w:r>
      <w:r w:rsidRPr="005934EF">
        <w:rPr>
          <w:rFonts w:asciiTheme="minorEastAsia" w:eastAsia="SimSun" w:hAnsiTheme="minorEastAsia" w:hint="eastAsia"/>
          <w:u w:val="single"/>
          <w:lang w:eastAsia="zh-CN"/>
        </w:rPr>
        <w:t>月</w:t>
      </w:r>
      <w:r w:rsidRPr="005934EF">
        <w:rPr>
          <w:rFonts w:asciiTheme="minorEastAsia" w:eastAsia="SimSun" w:hAnsiTheme="minorEastAsia"/>
          <w:u w:val="single"/>
          <w:lang w:eastAsia="zh-CN"/>
        </w:rPr>
        <w:t>15</w:t>
      </w:r>
      <w:r w:rsidRPr="005934EF">
        <w:rPr>
          <w:rFonts w:asciiTheme="minorEastAsia" w:eastAsia="SimSun" w:hAnsiTheme="minorEastAsia" w:hint="eastAsia"/>
          <w:u w:val="single"/>
          <w:lang w:eastAsia="zh-CN"/>
        </w:rPr>
        <w:t>日</w:t>
      </w:r>
      <w:r w:rsidRPr="005934EF">
        <w:rPr>
          <w:rFonts w:asciiTheme="minorEastAsia" w:eastAsia="SimSun" w:hAnsiTheme="minorEastAsia" w:hint="eastAsia"/>
          <w:lang w:eastAsia="zh-CN"/>
        </w:rPr>
        <w:t>前送抵亚洲出版业协会办公室。</w:t>
      </w:r>
    </w:p>
    <w:p w:rsidR="00BC3C45" w:rsidRPr="005934EF" w:rsidRDefault="00BC3C45" w:rsidP="00BC3C45">
      <w:pPr>
        <w:widowControl w:val="0"/>
        <w:snapToGrid w:val="0"/>
        <w:ind w:leftChars="-225" w:left="-540" w:rightChars="-225" w:right="-540" w:firstLine="540"/>
        <w:jc w:val="both"/>
        <w:rPr>
          <w:lang w:eastAsia="zh-CN"/>
        </w:rPr>
      </w:pPr>
    </w:p>
    <w:p w:rsidR="00BC3C45" w:rsidRPr="005934EF" w:rsidRDefault="00BC3C45" w:rsidP="00BC3C45">
      <w:pPr>
        <w:widowControl w:val="0"/>
        <w:numPr>
          <w:ilvl w:val="3"/>
          <w:numId w:val="5"/>
        </w:numPr>
        <w:tabs>
          <w:tab w:val="clear" w:pos="1440"/>
          <w:tab w:val="num" w:pos="360"/>
        </w:tabs>
        <w:snapToGrid w:val="0"/>
        <w:ind w:left="360" w:rightChars="-225" w:right="-540"/>
        <w:jc w:val="both"/>
        <w:rPr>
          <w:lang w:eastAsia="zh-CN"/>
        </w:rPr>
      </w:pPr>
      <w:r w:rsidRPr="005934EF">
        <w:rPr>
          <w:rFonts w:eastAsia="SimSun" w:hint="eastAsia"/>
          <w:lang w:eastAsia="zh-CN"/>
        </w:rPr>
        <w:t>香港参赛者：</w:t>
      </w:r>
      <w:r w:rsidRPr="005934EF">
        <w:rPr>
          <w:rFonts w:eastAsia="SimSun"/>
          <w:lang w:eastAsia="zh-CN"/>
        </w:rPr>
        <w:t xml:space="preserve">      </w:t>
      </w:r>
      <w:r w:rsidRPr="005934EF">
        <w:rPr>
          <w:rFonts w:eastAsia="SimSun" w:hint="eastAsia"/>
          <w:lang w:eastAsia="zh-CN"/>
        </w:rPr>
        <w:t>请以支票或银行汇票缴交参赛费</w:t>
      </w:r>
      <w:r w:rsidRPr="005934EF">
        <w:rPr>
          <w:rFonts w:ascii="新細明體" w:eastAsia="SimSun" w:hAnsi="新細明體" w:hint="eastAsia"/>
          <w:lang w:eastAsia="zh-CN"/>
        </w:rPr>
        <w:t>用</w:t>
      </w:r>
      <w:r w:rsidRPr="005934EF">
        <w:rPr>
          <w:rFonts w:eastAsia="SimSun" w:hint="eastAsia"/>
          <w:lang w:eastAsia="zh-CN"/>
        </w:rPr>
        <w:t>。</w:t>
      </w:r>
    </w:p>
    <w:p w:rsidR="00BC3C45" w:rsidRPr="005934EF" w:rsidRDefault="00BC3C45" w:rsidP="00BC3C45">
      <w:pPr>
        <w:widowControl w:val="0"/>
        <w:numPr>
          <w:ilvl w:val="3"/>
          <w:numId w:val="5"/>
        </w:numPr>
        <w:tabs>
          <w:tab w:val="clear" w:pos="1440"/>
          <w:tab w:val="num" w:pos="360"/>
        </w:tabs>
        <w:snapToGrid w:val="0"/>
        <w:ind w:left="360" w:rightChars="-225" w:right="-540"/>
        <w:jc w:val="both"/>
        <w:rPr>
          <w:lang w:eastAsia="zh-TW"/>
        </w:rPr>
      </w:pPr>
      <w:r w:rsidRPr="005934EF">
        <w:rPr>
          <w:rFonts w:eastAsia="SimSun" w:hint="eastAsia"/>
          <w:lang w:eastAsia="zh-CN"/>
        </w:rPr>
        <w:t>中国参赛者：</w:t>
      </w:r>
      <w:r w:rsidRPr="005934EF">
        <w:rPr>
          <w:rFonts w:eastAsia="SimSun"/>
          <w:lang w:eastAsia="zh-CN"/>
        </w:rPr>
        <w:t xml:space="preserve">      </w:t>
      </w:r>
      <w:r w:rsidRPr="005934EF">
        <w:rPr>
          <w:rFonts w:eastAsia="SimSun" w:hint="eastAsia"/>
          <w:lang w:eastAsia="zh-CN"/>
        </w:rPr>
        <w:t>请以电汇缴交参赛费</w:t>
      </w:r>
      <w:r w:rsidRPr="005934EF">
        <w:rPr>
          <w:rFonts w:ascii="新細明體" w:eastAsia="SimSun" w:hAnsi="新細明體" w:hint="eastAsia"/>
          <w:lang w:eastAsia="zh-CN"/>
        </w:rPr>
        <w:t>用</w:t>
      </w:r>
      <w:r w:rsidRPr="005934EF">
        <w:rPr>
          <w:rFonts w:eastAsia="SimSun" w:hint="eastAsia"/>
          <w:lang w:eastAsia="zh-CN"/>
        </w:rPr>
        <w:t>。汇款资料：</w:t>
      </w:r>
    </w:p>
    <w:p w:rsidR="00BC3C45" w:rsidRPr="005934EF" w:rsidRDefault="00BC3C45" w:rsidP="00BC3C45">
      <w:pPr>
        <w:widowControl w:val="0"/>
        <w:snapToGrid w:val="0"/>
        <w:ind w:leftChars="-225" w:left="-540" w:rightChars="-225" w:right="-540"/>
        <w:jc w:val="both"/>
        <w:rPr>
          <w:lang w:eastAsia="zh-CN"/>
        </w:rPr>
      </w:pPr>
      <w:r w:rsidRPr="005934EF">
        <w:rPr>
          <w:lang w:eastAsia="zh-CN"/>
        </w:rPr>
        <w:tab/>
      </w:r>
      <w:r w:rsidRPr="005934EF">
        <w:rPr>
          <w:lang w:eastAsia="zh-CN"/>
        </w:rPr>
        <w:tab/>
      </w:r>
      <w:r w:rsidRPr="005934EF">
        <w:rPr>
          <w:lang w:eastAsia="zh-CN"/>
        </w:rPr>
        <w:tab/>
      </w:r>
      <w:r w:rsidRPr="005934EF">
        <w:rPr>
          <w:lang w:eastAsia="zh-CN"/>
        </w:rPr>
        <w:tab/>
      </w:r>
      <w:r w:rsidRPr="005934EF">
        <w:rPr>
          <w:rFonts w:eastAsia="SimSun" w:hint="eastAsia"/>
          <w:lang w:eastAsia="zh-CN"/>
        </w:rPr>
        <w:t>银行：「香港汇丰银行」</w:t>
      </w:r>
    </w:p>
    <w:p w:rsidR="00BC3C45" w:rsidRPr="005934EF" w:rsidRDefault="00BC3C45" w:rsidP="00BC3C45">
      <w:pPr>
        <w:widowControl w:val="0"/>
        <w:snapToGrid w:val="0"/>
        <w:ind w:leftChars="-225" w:left="-540" w:rightChars="-225" w:right="-540"/>
        <w:jc w:val="both"/>
        <w:rPr>
          <w:lang w:val="de-DE" w:eastAsia="zh-CN"/>
        </w:rPr>
      </w:pPr>
      <w:r w:rsidRPr="005934EF">
        <w:rPr>
          <w:lang w:eastAsia="zh-CN"/>
        </w:rPr>
        <w:tab/>
      </w:r>
      <w:r w:rsidRPr="005934EF">
        <w:rPr>
          <w:lang w:eastAsia="zh-CN"/>
        </w:rPr>
        <w:tab/>
      </w:r>
      <w:r w:rsidRPr="005934EF">
        <w:rPr>
          <w:lang w:eastAsia="zh-CN"/>
        </w:rPr>
        <w:tab/>
      </w:r>
      <w:r w:rsidRPr="005934EF">
        <w:rPr>
          <w:lang w:eastAsia="zh-CN"/>
        </w:rPr>
        <w:tab/>
      </w:r>
      <w:r w:rsidRPr="005934EF">
        <w:rPr>
          <w:rFonts w:eastAsia="SimSun" w:hint="eastAsia"/>
          <w:lang w:eastAsia="zh-CN"/>
        </w:rPr>
        <w:t>分行地址：香港皇后大道中</w:t>
      </w:r>
      <w:r w:rsidRPr="005934EF">
        <w:rPr>
          <w:rFonts w:eastAsia="SimSun"/>
          <w:lang w:eastAsia="zh-CN"/>
        </w:rPr>
        <w:t>1</w:t>
      </w:r>
      <w:r w:rsidRPr="005934EF">
        <w:rPr>
          <w:rFonts w:eastAsia="SimSun" w:hint="eastAsia"/>
          <w:lang w:eastAsia="zh-CN"/>
        </w:rPr>
        <w:t>号</w:t>
      </w:r>
      <w:r w:rsidRPr="005934EF">
        <w:rPr>
          <w:lang w:val="de-DE" w:eastAsia="zh-CN"/>
        </w:rPr>
        <w:tab/>
      </w:r>
      <w:r w:rsidRPr="005934EF">
        <w:rPr>
          <w:lang w:val="de-DE" w:eastAsia="zh-CN"/>
        </w:rPr>
        <w:tab/>
      </w:r>
      <w:r w:rsidRPr="005934EF">
        <w:rPr>
          <w:lang w:val="de-DE" w:eastAsia="zh-CN"/>
        </w:rPr>
        <w:tab/>
        <w:t xml:space="preserve"> </w:t>
      </w:r>
    </w:p>
    <w:p w:rsidR="00BC3C45" w:rsidRPr="005934EF" w:rsidRDefault="00BC3C45" w:rsidP="00BC3C45">
      <w:pPr>
        <w:shd w:val="clear" w:color="auto" w:fill="FFFFFF"/>
        <w:adjustRightInd w:val="0"/>
        <w:snapToGrid w:val="0"/>
        <w:ind w:leftChars="-225" w:left="-540" w:rightChars="-225" w:right="-540"/>
        <w:rPr>
          <w:lang w:eastAsia="zh-CN"/>
        </w:rPr>
      </w:pPr>
      <w:r w:rsidRPr="005934EF">
        <w:rPr>
          <w:rFonts w:hint="eastAsia"/>
          <w:lang w:val="de-DE" w:eastAsia="zh-CN"/>
        </w:rPr>
        <w:tab/>
      </w:r>
      <w:r w:rsidRPr="005934EF">
        <w:rPr>
          <w:rFonts w:hint="eastAsia"/>
          <w:lang w:val="de-DE" w:eastAsia="zh-CN"/>
        </w:rPr>
        <w:tab/>
      </w:r>
      <w:r w:rsidRPr="005934EF">
        <w:rPr>
          <w:rFonts w:hint="eastAsia"/>
          <w:lang w:val="de-DE" w:eastAsia="zh-CN"/>
        </w:rPr>
        <w:tab/>
      </w:r>
      <w:r w:rsidRPr="005934EF">
        <w:rPr>
          <w:rFonts w:hint="eastAsia"/>
          <w:lang w:val="de-DE" w:eastAsia="zh-CN"/>
        </w:rPr>
        <w:tab/>
      </w:r>
      <w:r w:rsidRPr="005934EF">
        <w:rPr>
          <w:rFonts w:eastAsia="SimSun"/>
          <w:lang w:eastAsia="zh-CN"/>
        </w:rPr>
        <w:t>SWIFT</w:t>
      </w:r>
      <w:r w:rsidRPr="005934EF">
        <w:rPr>
          <w:rFonts w:eastAsia="SimSun" w:hint="eastAsia"/>
          <w:lang w:eastAsia="zh-CN"/>
        </w:rPr>
        <w:t>代码：</w:t>
      </w:r>
      <w:r w:rsidRPr="005934EF">
        <w:rPr>
          <w:rFonts w:eastAsia="SimSun"/>
          <w:lang w:val="en-GB" w:eastAsia="zh-CN"/>
        </w:rPr>
        <w:t>HSBCHKHHHKH</w:t>
      </w:r>
    </w:p>
    <w:p w:rsidR="00BC3C45" w:rsidRPr="005934EF" w:rsidRDefault="00BC3C45" w:rsidP="00BC3C45">
      <w:pPr>
        <w:shd w:val="clear" w:color="auto" w:fill="FFFFFF"/>
        <w:adjustRightInd w:val="0"/>
        <w:snapToGrid w:val="0"/>
        <w:ind w:leftChars="-225" w:left="-540" w:rightChars="-225" w:right="-540"/>
        <w:rPr>
          <w:lang w:val="de-DE" w:eastAsia="zh-CN"/>
        </w:rPr>
      </w:pPr>
      <w:r w:rsidRPr="005934EF">
        <w:rPr>
          <w:lang w:val="de-DE" w:eastAsia="zh-CN"/>
        </w:rPr>
        <w:tab/>
      </w:r>
      <w:r w:rsidRPr="005934EF">
        <w:rPr>
          <w:lang w:val="de-DE" w:eastAsia="zh-CN"/>
        </w:rPr>
        <w:tab/>
      </w:r>
      <w:r w:rsidRPr="005934EF">
        <w:rPr>
          <w:lang w:val="de-DE" w:eastAsia="zh-CN"/>
        </w:rPr>
        <w:tab/>
      </w:r>
      <w:r w:rsidRPr="005934EF">
        <w:rPr>
          <w:rFonts w:hint="eastAsia"/>
          <w:lang w:val="de-DE" w:eastAsia="zh-CN"/>
        </w:rPr>
        <w:tab/>
      </w:r>
      <w:r w:rsidRPr="005934EF">
        <w:rPr>
          <w:rFonts w:eastAsia="SimSun" w:hint="eastAsia"/>
          <w:lang w:eastAsia="zh-CN"/>
        </w:rPr>
        <w:t>银行代码：</w:t>
      </w:r>
      <w:r w:rsidRPr="005934EF">
        <w:rPr>
          <w:rFonts w:eastAsia="SimSun"/>
          <w:lang w:eastAsia="zh-CN"/>
        </w:rPr>
        <w:t>004</w:t>
      </w:r>
    </w:p>
    <w:p w:rsidR="00BC3C45" w:rsidRPr="005934EF" w:rsidRDefault="00BC3C45" w:rsidP="00BC3C45">
      <w:pPr>
        <w:widowControl w:val="0"/>
        <w:snapToGrid w:val="0"/>
        <w:ind w:leftChars="-225" w:left="-540" w:rightChars="-225" w:right="-540"/>
        <w:jc w:val="both"/>
        <w:rPr>
          <w:lang w:val="de-DE" w:eastAsia="zh-CN"/>
        </w:rPr>
      </w:pPr>
      <w:r w:rsidRPr="005934EF">
        <w:rPr>
          <w:rFonts w:hint="eastAsia"/>
          <w:lang w:val="de-DE" w:eastAsia="zh-CN"/>
        </w:rPr>
        <w:tab/>
      </w:r>
      <w:r w:rsidRPr="005934EF">
        <w:rPr>
          <w:rFonts w:hint="eastAsia"/>
          <w:lang w:val="de-DE" w:eastAsia="zh-CN"/>
        </w:rPr>
        <w:tab/>
      </w:r>
      <w:r w:rsidRPr="005934EF">
        <w:rPr>
          <w:rFonts w:hint="eastAsia"/>
          <w:lang w:val="de-DE" w:eastAsia="zh-CN"/>
        </w:rPr>
        <w:tab/>
      </w:r>
      <w:r w:rsidRPr="005934EF">
        <w:rPr>
          <w:rFonts w:hint="eastAsia"/>
          <w:lang w:val="de-DE" w:eastAsia="zh-CN"/>
        </w:rPr>
        <w:tab/>
      </w:r>
      <w:r w:rsidRPr="005934EF">
        <w:rPr>
          <w:rFonts w:eastAsia="SimSun" w:hint="eastAsia"/>
          <w:lang w:eastAsia="zh-CN"/>
        </w:rPr>
        <w:t>账户号码</w:t>
      </w:r>
      <w:r w:rsidRPr="005934EF">
        <w:rPr>
          <w:rFonts w:eastAsia="SimSun" w:hint="eastAsia"/>
          <w:lang w:val="de-DE" w:eastAsia="zh-CN"/>
        </w:rPr>
        <w:t>：</w:t>
      </w:r>
      <w:r w:rsidRPr="005934EF">
        <w:rPr>
          <w:rFonts w:eastAsia="SimSun"/>
          <w:lang w:val="en-GB" w:eastAsia="zh-CN"/>
        </w:rPr>
        <w:t>808-684575-838</w:t>
      </w:r>
    </w:p>
    <w:p w:rsidR="00BC3C45" w:rsidRPr="005934EF" w:rsidRDefault="00BC3C45" w:rsidP="00BC3C45">
      <w:pPr>
        <w:widowControl w:val="0"/>
        <w:snapToGrid w:val="0"/>
        <w:ind w:leftChars="-225" w:left="-540" w:rightChars="-225" w:right="-540"/>
        <w:jc w:val="both"/>
        <w:rPr>
          <w:lang w:val="de-DE"/>
        </w:rPr>
      </w:pPr>
      <w:r w:rsidRPr="005934EF">
        <w:rPr>
          <w:rFonts w:hint="eastAsia"/>
          <w:lang w:val="de-DE" w:eastAsia="zh-CN"/>
        </w:rPr>
        <w:tab/>
      </w:r>
      <w:r w:rsidRPr="005934EF">
        <w:rPr>
          <w:rFonts w:hint="eastAsia"/>
          <w:lang w:val="de-DE" w:eastAsia="zh-CN"/>
        </w:rPr>
        <w:tab/>
      </w:r>
      <w:r w:rsidRPr="005934EF">
        <w:rPr>
          <w:rFonts w:hint="eastAsia"/>
          <w:lang w:val="de-DE" w:eastAsia="zh-CN"/>
        </w:rPr>
        <w:tab/>
      </w:r>
      <w:r w:rsidRPr="005934EF">
        <w:rPr>
          <w:rFonts w:hint="eastAsia"/>
          <w:lang w:val="de-DE" w:eastAsia="zh-CN"/>
        </w:rPr>
        <w:tab/>
      </w:r>
      <w:r w:rsidRPr="005934EF">
        <w:rPr>
          <w:rFonts w:eastAsia="SimSun" w:hint="eastAsia"/>
          <w:lang w:eastAsia="zh-CN"/>
        </w:rPr>
        <w:t>账户名称</w:t>
      </w:r>
      <w:r w:rsidRPr="005934EF">
        <w:rPr>
          <w:rFonts w:eastAsia="SimSun" w:hint="eastAsia"/>
          <w:lang w:val="de-DE" w:eastAsia="zh-CN"/>
        </w:rPr>
        <w:t>：</w:t>
      </w:r>
      <w:r w:rsidRPr="005934EF">
        <w:rPr>
          <w:lang w:val="de-DE"/>
        </w:rPr>
        <w:t>The Society of Publishers in Asia Limited</w:t>
      </w:r>
    </w:p>
    <w:p w:rsidR="00BC3C45" w:rsidRPr="005934EF" w:rsidRDefault="00BC3C45" w:rsidP="00BC3C45">
      <w:pPr>
        <w:widowControl w:val="0"/>
        <w:snapToGrid w:val="0"/>
        <w:ind w:left="2160" w:rightChars="-225" w:right="-540"/>
        <w:jc w:val="both"/>
        <w:rPr>
          <w:lang w:val="de-DE" w:eastAsia="zh-TW"/>
        </w:rPr>
      </w:pPr>
      <w:r w:rsidRPr="005934EF">
        <w:rPr>
          <w:rFonts w:hint="eastAsia"/>
          <w:lang w:val="de-DE"/>
        </w:rPr>
        <w:t>*</w:t>
      </w:r>
      <w:r w:rsidRPr="005934EF">
        <w:rPr>
          <w:rFonts w:eastAsia="SimSun" w:hint="eastAsia"/>
          <w:lang w:eastAsia="zh-CN"/>
        </w:rPr>
        <w:t>请将电汇确认书与参赛表格一同提交以作记录</w:t>
      </w:r>
    </w:p>
    <w:p w:rsidR="00BC3C45" w:rsidRPr="005934EF" w:rsidRDefault="00BC3C45" w:rsidP="00BC3C45">
      <w:pPr>
        <w:widowControl w:val="0"/>
        <w:numPr>
          <w:ilvl w:val="3"/>
          <w:numId w:val="5"/>
        </w:numPr>
        <w:tabs>
          <w:tab w:val="clear" w:pos="1440"/>
          <w:tab w:val="num" w:pos="360"/>
        </w:tabs>
        <w:snapToGrid w:val="0"/>
        <w:ind w:left="360" w:rightChars="-225" w:right="-540"/>
        <w:jc w:val="both"/>
        <w:rPr>
          <w:rFonts w:eastAsia="SimSun"/>
          <w:shd w:val="clear" w:color="auto" w:fill="FFFF00"/>
          <w:lang w:eastAsia="zh-CN"/>
        </w:rPr>
      </w:pPr>
      <w:r w:rsidRPr="005934EF">
        <w:rPr>
          <w:rFonts w:eastAsia="SimSun" w:hint="eastAsia"/>
          <w:lang w:eastAsia="zh-CN"/>
        </w:rPr>
        <w:t>其他地区参赛者：请以电汇或银行汇票缴交参赛费</w:t>
      </w:r>
      <w:r w:rsidRPr="005934EF">
        <w:rPr>
          <w:rFonts w:ascii="新細明體" w:eastAsia="SimSun" w:hAnsi="新細明體" w:hint="eastAsia"/>
          <w:lang w:eastAsia="zh-CN"/>
        </w:rPr>
        <w:t>用</w:t>
      </w:r>
      <w:r w:rsidRPr="005934EF">
        <w:rPr>
          <w:rFonts w:eastAsia="SimSun" w:hint="eastAsia"/>
          <w:lang w:eastAsia="zh-CN"/>
        </w:rPr>
        <w:t>。</w:t>
      </w:r>
    </w:p>
    <w:p w:rsidR="00BC3C45" w:rsidRPr="005934EF" w:rsidRDefault="00BC3C45" w:rsidP="00BC3C45">
      <w:pPr>
        <w:snapToGrid w:val="0"/>
        <w:rPr>
          <w:lang w:eastAsia="zh-CN"/>
        </w:rPr>
      </w:pPr>
    </w:p>
    <w:p w:rsidR="00BC3C45" w:rsidRPr="005934EF" w:rsidRDefault="00BC3C45" w:rsidP="00BC3C45">
      <w:pPr>
        <w:snapToGrid w:val="0"/>
        <w:rPr>
          <w:lang w:eastAsia="zh-CN"/>
        </w:rPr>
      </w:pPr>
      <w:r w:rsidRPr="005934EF">
        <w:rPr>
          <w:rFonts w:eastAsia="SimSun" w:hint="eastAsia"/>
          <w:lang w:eastAsia="zh-CN"/>
        </w:rPr>
        <w:t>支票</w:t>
      </w:r>
      <w:r w:rsidRPr="005934EF">
        <w:rPr>
          <w:rFonts w:eastAsia="SimSun"/>
          <w:lang w:eastAsia="zh-CN"/>
        </w:rPr>
        <w:t>/</w:t>
      </w:r>
      <w:r w:rsidRPr="005934EF">
        <w:rPr>
          <w:rFonts w:eastAsia="SimSun" w:hint="eastAsia"/>
          <w:lang w:eastAsia="zh-CN"/>
        </w:rPr>
        <w:t>银行汇票抬头：</w:t>
      </w:r>
      <w:r w:rsidRPr="005934EF">
        <w:rPr>
          <w:rFonts w:eastAsia="SimSun"/>
          <w:b/>
          <w:lang w:eastAsia="zh-CN"/>
        </w:rPr>
        <w:t>The Society of Publishers in Asia Limited</w:t>
      </w:r>
    </w:p>
    <w:p w:rsidR="00BC3C45" w:rsidRPr="005934EF" w:rsidRDefault="00BC3C45" w:rsidP="00BC3C45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  <w:lang w:eastAsia="zh-TW"/>
        </w:rPr>
      </w:pPr>
    </w:p>
    <w:p w:rsidR="005D7DCC" w:rsidRPr="005934EF" w:rsidRDefault="005D7DCC"/>
    <w:sectPr w:rsidR="005D7DCC" w:rsidRPr="005934EF">
      <w:pgSz w:w="12240" w:h="15840"/>
      <w:pgMar w:top="1440" w:right="1319" w:bottom="72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D3"/>
    <w:multiLevelType w:val="multilevel"/>
    <w:tmpl w:val="5B424BDC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">
    <w:nsid w:val="02C2033A"/>
    <w:multiLevelType w:val="multilevel"/>
    <w:tmpl w:val="ED7C6940"/>
    <w:lvl w:ilvl="0">
      <w:start w:val="1"/>
      <w:numFmt w:val="upperRoman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E104A9"/>
    <w:multiLevelType w:val="hybridMultilevel"/>
    <w:tmpl w:val="F33CEA8E"/>
    <w:lvl w:ilvl="0" w:tplc="0C58F288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Ansi="新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>
    <w:nsid w:val="10746DEA"/>
    <w:multiLevelType w:val="hybridMultilevel"/>
    <w:tmpl w:val="6B0C2D06"/>
    <w:lvl w:ilvl="0" w:tplc="AC6E7E4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A08E700">
      <w:start w:val="2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Ansi="新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913AA8"/>
    <w:multiLevelType w:val="hybridMultilevel"/>
    <w:tmpl w:val="0D724F0A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0DE240A"/>
    <w:multiLevelType w:val="hybridMultilevel"/>
    <w:tmpl w:val="16E24DE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A1E5DD2"/>
    <w:multiLevelType w:val="hybridMultilevel"/>
    <w:tmpl w:val="DB84FC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56CBCB2">
      <w:start w:val="1"/>
      <w:numFmt w:val="lowerLetter"/>
      <w:lvlText w:val="%2.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A4A61F38">
      <w:start w:val="3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Ansi="新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45"/>
    <w:rsid w:val="005934EF"/>
    <w:rsid w:val="005D7DCC"/>
    <w:rsid w:val="00740022"/>
    <w:rsid w:val="00B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45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3C45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SimSun"/>
      <w:b/>
      <w:bCs/>
      <w:kern w:val="44"/>
      <w:sz w:val="44"/>
      <w:szCs w:val="4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C3C45"/>
    <w:pPr>
      <w:keepNext/>
      <w:numPr>
        <w:numId w:val="4"/>
      </w:numPr>
      <w:snapToGrid w:val="0"/>
      <w:outlineLvl w:val="1"/>
    </w:pPr>
    <w:rPr>
      <w:b/>
      <w:bCs/>
      <w:color w:val="00000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C45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rsid w:val="00BC3C45"/>
    <w:rPr>
      <w:rFonts w:ascii="Times New Roman" w:eastAsia="新細明體" w:hAnsi="Times New Roman" w:cs="Times New Roman"/>
      <w:b/>
      <w:bCs/>
      <w:color w:val="000000"/>
      <w:kern w:val="0"/>
      <w:szCs w:val="24"/>
    </w:rPr>
  </w:style>
  <w:style w:type="paragraph" w:styleId="PlainText">
    <w:name w:val="Plain Text"/>
    <w:basedOn w:val="Normal"/>
    <w:link w:val="PlainTextChar"/>
    <w:uiPriority w:val="99"/>
    <w:rsid w:val="00BC3C4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C3C45"/>
    <w:rPr>
      <w:rFonts w:ascii="Courier New" w:eastAsia="新細明體" w:hAnsi="Courier New" w:cs="Courier New"/>
      <w:kern w:val="0"/>
      <w:sz w:val="20"/>
      <w:szCs w:val="20"/>
      <w:lang w:eastAsia="en-US"/>
    </w:rPr>
  </w:style>
  <w:style w:type="character" w:customStyle="1" w:styleId="expl">
    <w:name w:val="expl"/>
    <w:basedOn w:val="DefaultParagraphFont"/>
    <w:rsid w:val="00BC3C45"/>
  </w:style>
  <w:style w:type="character" w:styleId="Hyperlink">
    <w:name w:val="Hyperlink"/>
    <w:basedOn w:val="DefaultParagraphFont"/>
    <w:semiHidden/>
    <w:rsid w:val="00BC3C45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BC3C45"/>
    <w:pPr>
      <w:snapToGrid w:val="0"/>
    </w:pPr>
    <w:rPr>
      <w:b/>
      <w:bCs/>
      <w:color w:val="000000"/>
      <w:lang w:eastAsia="zh-TW"/>
    </w:rPr>
  </w:style>
  <w:style w:type="character" w:customStyle="1" w:styleId="BodyText2Char">
    <w:name w:val="Body Text 2 Char"/>
    <w:basedOn w:val="DefaultParagraphFont"/>
    <w:link w:val="BodyText2"/>
    <w:semiHidden/>
    <w:rsid w:val="00BC3C45"/>
    <w:rPr>
      <w:rFonts w:ascii="Times New Roman" w:eastAsia="新細明體" w:hAnsi="Times New Roman" w:cs="Times New Roman"/>
      <w:b/>
      <w:bCs/>
      <w:color w:val="000000"/>
      <w:kern w:val="0"/>
      <w:szCs w:val="24"/>
    </w:rPr>
  </w:style>
  <w:style w:type="paragraph" w:styleId="BodyText3">
    <w:name w:val="Body Text 3"/>
    <w:basedOn w:val="Normal"/>
    <w:link w:val="BodyText3Char"/>
    <w:semiHidden/>
    <w:rsid w:val="00BC3C45"/>
    <w:pPr>
      <w:snapToGrid w:val="0"/>
    </w:pPr>
    <w:rPr>
      <w:color w:val="000000"/>
      <w:lang w:eastAsia="zh-TW"/>
    </w:rPr>
  </w:style>
  <w:style w:type="character" w:customStyle="1" w:styleId="BodyText3Char">
    <w:name w:val="Body Text 3 Char"/>
    <w:basedOn w:val="DefaultParagraphFont"/>
    <w:link w:val="BodyText3"/>
    <w:semiHidden/>
    <w:rsid w:val="00BC3C45"/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mediumtext1">
    <w:name w:val="medium_text1"/>
    <w:basedOn w:val="DefaultParagraphFont"/>
    <w:rsid w:val="00BC3C45"/>
    <w:rPr>
      <w:sz w:val="24"/>
      <w:szCs w:val="24"/>
    </w:rPr>
  </w:style>
  <w:style w:type="character" w:customStyle="1" w:styleId="shorttext">
    <w:name w:val="short_text"/>
    <w:rsid w:val="00BC3C45"/>
  </w:style>
  <w:style w:type="paragraph" w:styleId="BalloonText">
    <w:name w:val="Balloon Text"/>
    <w:basedOn w:val="Normal"/>
    <w:link w:val="BalloonTextChar"/>
    <w:uiPriority w:val="99"/>
    <w:semiHidden/>
    <w:unhideWhenUsed/>
    <w:rsid w:val="00BC3C4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45"/>
    <w:rPr>
      <w:rFonts w:asciiTheme="majorHAnsi" w:eastAsiaTheme="majorEastAsia" w:hAnsiTheme="majorHAnsi" w:cstheme="majorBidi"/>
      <w:kern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45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3C45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SimSun"/>
      <w:b/>
      <w:bCs/>
      <w:kern w:val="44"/>
      <w:sz w:val="44"/>
      <w:szCs w:val="4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C3C45"/>
    <w:pPr>
      <w:keepNext/>
      <w:numPr>
        <w:numId w:val="4"/>
      </w:numPr>
      <w:snapToGrid w:val="0"/>
      <w:outlineLvl w:val="1"/>
    </w:pPr>
    <w:rPr>
      <w:b/>
      <w:bCs/>
      <w:color w:val="00000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C45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rsid w:val="00BC3C45"/>
    <w:rPr>
      <w:rFonts w:ascii="Times New Roman" w:eastAsia="新細明體" w:hAnsi="Times New Roman" w:cs="Times New Roman"/>
      <w:b/>
      <w:bCs/>
      <w:color w:val="000000"/>
      <w:kern w:val="0"/>
      <w:szCs w:val="24"/>
    </w:rPr>
  </w:style>
  <w:style w:type="paragraph" w:styleId="PlainText">
    <w:name w:val="Plain Text"/>
    <w:basedOn w:val="Normal"/>
    <w:link w:val="PlainTextChar"/>
    <w:uiPriority w:val="99"/>
    <w:rsid w:val="00BC3C4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C3C45"/>
    <w:rPr>
      <w:rFonts w:ascii="Courier New" w:eastAsia="新細明體" w:hAnsi="Courier New" w:cs="Courier New"/>
      <w:kern w:val="0"/>
      <w:sz w:val="20"/>
      <w:szCs w:val="20"/>
      <w:lang w:eastAsia="en-US"/>
    </w:rPr>
  </w:style>
  <w:style w:type="character" w:customStyle="1" w:styleId="expl">
    <w:name w:val="expl"/>
    <w:basedOn w:val="DefaultParagraphFont"/>
    <w:rsid w:val="00BC3C45"/>
  </w:style>
  <w:style w:type="character" w:styleId="Hyperlink">
    <w:name w:val="Hyperlink"/>
    <w:basedOn w:val="DefaultParagraphFont"/>
    <w:semiHidden/>
    <w:rsid w:val="00BC3C45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BC3C45"/>
    <w:pPr>
      <w:snapToGrid w:val="0"/>
    </w:pPr>
    <w:rPr>
      <w:b/>
      <w:bCs/>
      <w:color w:val="000000"/>
      <w:lang w:eastAsia="zh-TW"/>
    </w:rPr>
  </w:style>
  <w:style w:type="character" w:customStyle="1" w:styleId="BodyText2Char">
    <w:name w:val="Body Text 2 Char"/>
    <w:basedOn w:val="DefaultParagraphFont"/>
    <w:link w:val="BodyText2"/>
    <w:semiHidden/>
    <w:rsid w:val="00BC3C45"/>
    <w:rPr>
      <w:rFonts w:ascii="Times New Roman" w:eastAsia="新細明體" w:hAnsi="Times New Roman" w:cs="Times New Roman"/>
      <w:b/>
      <w:bCs/>
      <w:color w:val="000000"/>
      <w:kern w:val="0"/>
      <w:szCs w:val="24"/>
    </w:rPr>
  </w:style>
  <w:style w:type="paragraph" w:styleId="BodyText3">
    <w:name w:val="Body Text 3"/>
    <w:basedOn w:val="Normal"/>
    <w:link w:val="BodyText3Char"/>
    <w:semiHidden/>
    <w:rsid w:val="00BC3C45"/>
    <w:pPr>
      <w:snapToGrid w:val="0"/>
    </w:pPr>
    <w:rPr>
      <w:color w:val="000000"/>
      <w:lang w:eastAsia="zh-TW"/>
    </w:rPr>
  </w:style>
  <w:style w:type="character" w:customStyle="1" w:styleId="BodyText3Char">
    <w:name w:val="Body Text 3 Char"/>
    <w:basedOn w:val="DefaultParagraphFont"/>
    <w:link w:val="BodyText3"/>
    <w:semiHidden/>
    <w:rsid w:val="00BC3C45"/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mediumtext1">
    <w:name w:val="medium_text1"/>
    <w:basedOn w:val="DefaultParagraphFont"/>
    <w:rsid w:val="00BC3C45"/>
    <w:rPr>
      <w:sz w:val="24"/>
      <w:szCs w:val="24"/>
    </w:rPr>
  </w:style>
  <w:style w:type="character" w:customStyle="1" w:styleId="shorttext">
    <w:name w:val="short_text"/>
    <w:rsid w:val="00BC3C45"/>
  </w:style>
  <w:style w:type="paragraph" w:styleId="BalloonText">
    <w:name w:val="Balloon Text"/>
    <w:basedOn w:val="Normal"/>
    <w:link w:val="BalloonTextChar"/>
    <w:uiPriority w:val="99"/>
    <w:semiHidden/>
    <w:unhideWhenUsed/>
    <w:rsid w:val="00BC3C4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45"/>
    <w:rPr>
      <w:rFonts w:asciiTheme="majorHAnsi" w:eastAsiaTheme="majorEastAsia" w:hAnsiTheme="majorHAnsi" w:cstheme="majorBidi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sopas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wards@sopas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HKG-WS017</dc:creator>
  <cp:lastModifiedBy>HKG-WS017</cp:lastModifiedBy>
  <cp:revision>3</cp:revision>
  <dcterms:created xsi:type="dcterms:W3CDTF">2011-12-05T07:50:00Z</dcterms:created>
  <dcterms:modified xsi:type="dcterms:W3CDTF">2011-12-05T09:23:00Z</dcterms:modified>
</cp:coreProperties>
</file>